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p w:rsidR="00C1035D" w:rsidRDefault="00C1035D" w:rsidP="00C1035D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1035D" w:rsidTr="00E159C0">
        <w:tc>
          <w:tcPr>
            <w:tcW w:w="10089" w:type="dxa"/>
          </w:tcPr>
          <w:p w:rsidR="00C1035D" w:rsidRPr="001511A6" w:rsidRDefault="00C1035D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1035D" w:rsidRPr="001511A6" w:rsidRDefault="00C1035D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855-1</w:t>
            </w:r>
          </w:p>
          <w:p w:rsidR="00C1035D" w:rsidRPr="001511A6" w:rsidRDefault="00C1035D" w:rsidP="00E159C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1997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C1035D" w:rsidRPr="007B3EA0" w:rsidTr="00E159C0">
        <w:tc>
          <w:tcPr>
            <w:tcW w:w="10089" w:type="dxa"/>
          </w:tcPr>
          <w:p w:rsidR="00C1035D" w:rsidRPr="001511A6" w:rsidRDefault="00C1035D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C1035D" w:rsidRPr="001511A6" w:rsidRDefault="00C1035D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Multi-service telecommunication systems</w:t>
            </w:r>
          </w:p>
          <w:p w:rsidR="00C1035D" w:rsidRPr="001511A6" w:rsidRDefault="00C1035D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C1035D" w:rsidTr="00E159C0">
        <w:tc>
          <w:tcPr>
            <w:tcW w:w="10089" w:type="dxa"/>
          </w:tcPr>
          <w:p w:rsidR="00C1035D" w:rsidRPr="007B3EA0" w:rsidRDefault="00C1035D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1035D" w:rsidRPr="007B3EA0" w:rsidRDefault="00C1035D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1035D" w:rsidRPr="007B3EA0" w:rsidRDefault="00C1035D" w:rsidP="00E159C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1035D" w:rsidRPr="001511A6" w:rsidRDefault="00C1035D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C1035D" w:rsidRPr="001511A6" w:rsidRDefault="00C1035D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C1035D" w:rsidRPr="001511A6" w:rsidRDefault="00C1035D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C1035D" w:rsidRPr="001511A6" w:rsidRDefault="00C1035D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spacing w:before="80"/>
        <w:rPr>
          <w:i/>
          <w:sz w:val="22"/>
          <w:lang w:val="en-US"/>
        </w:rPr>
      </w:pPr>
    </w:p>
    <w:p w:rsidR="00C1035D" w:rsidRDefault="00C1035D" w:rsidP="00C1035D">
      <w:pPr>
        <w:pStyle w:val="Equation"/>
        <w:tabs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1035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1035D" w:rsidRPr="00586EF8" w:rsidRDefault="00C1035D" w:rsidP="00C1035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C1035D" w:rsidRDefault="00C1035D" w:rsidP="00C1035D">
      <w:pPr>
        <w:spacing w:before="240"/>
        <w:rPr>
          <w:lang w:val="en-US"/>
        </w:rPr>
      </w:pPr>
      <w:r>
        <w:rPr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C1035D" w:rsidRDefault="00C1035D" w:rsidP="00C1035D">
      <w:pPr>
        <w:rPr>
          <w:lang w:val="en-US"/>
        </w:rPr>
      </w:pPr>
      <w:r>
        <w:rPr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C1035D" w:rsidRPr="00B714F3" w:rsidRDefault="00C1035D" w:rsidP="00C1035D">
      <w:pPr>
        <w:pStyle w:val="Heading1"/>
        <w:spacing w:before="680"/>
        <w:jc w:val="center"/>
        <w:rPr>
          <w:lang w:val="en-US"/>
        </w:rPr>
      </w:pPr>
      <w:r w:rsidRPr="00B714F3">
        <w:rPr>
          <w:lang w:val="en-US"/>
        </w:rPr>
        <w:t>Policy on Intellectual Property Right (IPR)</w:t>
      </w:r>
    </w:p>
    <w:p w:rsidR="00C1035D" w:rsidRPr="00B714F3" w:rsidRDefault="00C1035D" w:rsidP="00C1035D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lang w:val="en-US"/>
        </w:rPr>
      </w:pPr>
      <w:r w:rsidRPr="00B714F3">
        <w:rPr>
          <w:lang w:val="en-US"/>
        </w:rPr>
        <w:t xml:space="preserve">ITU-R policy on IPR is described in the Common Patent Policy for ITU-T/ITU-R/ISO/IEC referenced in </w:t>
      </w:r>
      <w:bookmarkStart w:id="1" w:name="_GoBack"/>
      <w:bookmarkEnd w:id="1"/>
      <w:r w:rsidRPr="00B714F3">
        <w:rPr>
          <w:lang w:val="en-US"/>
        </w:rPr>
        <w:t xml:space="preserve">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lang w:val="en-US"/>
          </w:rPr>
          <w:t>http://www.itu.int/ITU-R/go/patents/en</w:t>
        </w:r>
      </w:hyperlink>
      <w:r w:rsidRPr="00B714F3">
        <w:rPr>
          <w:lang w:val="en-US"/>
        </w:rPr>
        <w:t xml:space="preserve"> where the Guidelines for Implementation of the Common Patent Policy for ITU</w:t>
      </w:r>
      <w:r w:rsidRPr="00B714F3">
        <w:rPr>
          <w:lang w:val="en-US"/>
        </w:rPr>
        <w:noBreakHyphen/>
        <w:t>T/ITU</w:t>
      </w:r>
      <w:r w:rsidRPr="00B714F3">
        <w:rPr>
          <w:lang w:val="en-US"/>
        </w:rPr>
        <w:noBreakHyphen/>
        <w:t xml:space="preserve">R/ISO/IEC and the ITU-R patent information database can also be found. </w:t>
      </w:r>
    </w:p>
    <w:p w:rsidR="00C1035D" w:rsidRDefault="00C1035D" w:rsidP="00C1035D">
      <w:pPr>
        <w:jc w:val="center"/>
        <w:rPr>
          <w:sz w:val="22"/>
          <w:lang w:val="en-US"/>
        </w:rPr>
      </w:pPr>
    </w:p>
    <w:p w:rsidR="00C1035D" w:rsidRDefault="00C1035D" w:rsidP="00C1035D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1035D" w:rsidRPr="007B3EA0" w:rsidTr="00E159C0">
        <w:tc>
          <w:tcPr>
            <w:tcW w:w="9360" w:type="dxa"/>
            <w:gridSpan w:val="2"/>
          </w:tcPr>
          <w:p w:rsidR="00C1035D" w:rsidRPr="00036EE3" w:rsidRDefault="00C1035D" w:rsidP="00E159C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200" w:after="100"/>
              <w:ind w:left="57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Series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BO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C1035D" w:rsidRPr="007B3EA0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BR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C1035D" w:rsidRPr="00ED2695" w:rsidTr="00E159C0">
        <w:tc>
          <w:tcPr>
            <w:tcW w:w="1140" w:type="dxa"/>
            <w:shd w:val="clear" w:color="auto" w:fill="auto"/>
          </w:tcPr>
          <w:p w:rsidR="00C1035D" w:rsidRPr="00ED2695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ED2695">
              <w:rPr>
                <w:b/>
                <w:bCs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C1035D" w:rsidRPr="00ED2695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C1035D" w:rsidRPr="00036EE3" w:rsidTr="00E159C0">
        <w:tc>
          <w:tcPr>
            <w:tcW w:w="1140" w:type="dxa"/>
            <w:shd w:val="clear" w:color="auto" w:fill="auto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C1035D" w:rsidRPr="00036EE3" w:rsidRDefault="00C1035D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C1035D" w:rsidRPr="00036EE3" w:rsidTr="00E159C0">
        <w:tc>
          <w:tcPr>
            <w:tcW w:w="1140" w:type="dxa"/>
            <w:shd w:val="clear" w:color="auto" w:fill="auto"/>
          </w:tcPr>
          <w:p w:rsidR="00C1035D" w:rsidRPr="00906589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906589">
              <w:rPr>
                <w:b/>
                <w:bCs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C1035D" w:rsidRPr="00906589" w:rsidRDefault="00C1035D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P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fr-CH"/>
              </w:rPr>
            </w:pPr>
            <w:r w:rsidRPr="00036EE3">
              <w:rPr>
                <w:lang w:val="fr-CH"/>
              </w:rPr>
              <w:t>Radiowave propagation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RA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Fixed-satellite service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SA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Space applications and meteorology</w:t>
            </w:r>
          </w:p>
        </w:tc>
      </w:tr>
      <w:tr w:rsidR="00C1035D" w:rsidRPr="007B3EA0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SF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Frequency sharing and coordination between fixed-satellite and fixed service systems</w:t>
            </w:r>
          </w:p>
        </w:tc>
      </w:tr>
      <w:tr w:rsidR="00C1035D" w:rsidRPr="00036EE3" w:rsidTr="00E159C0">
        <w:tc>
          <w:tcPr>
            <w:tcW w:w="1140" w:type="dxa"/>
            <w:shd w:val="clear" w:color="auto" w:fill="F3F3F3"/>
          </w:tcPr>
          <w:p w:rsidR="00C1035D" w:rsidRPr="00906589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C1035D" w:rsidRPr="00906589" w:rsidRDefault="00C1035D" w:rsidP="00E159C0">
            <w:pPr>
              <w:spacing w:before="30" w:after="30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Spectrum management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SNG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Satellite news gathering</w:t>
            </w:r>
          </w:p>
        </w:tc>
      </w:tr>
      <w:tr w:rsidR="00C1035D" w:rsidRPr="007B3EA0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TF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Time signals and frequency standards emissions</w:t>
            </w:r>
          </w:p>
        </w:tc>
      </w:tr>
      <w:tr w:rsidR="00C1035D" w:rsidRPr="00036EE3" w:rsidTr="00E159C0">
        <w:tc>
          <w:tcPr>
            <w:tcW w:w="1140" w:type="dxa"/>
          </w:tcPr>
          <w:p w:rsidR="00C1035D" w:rsidRPr="00036EE3" w:rsidRDefault="00C1035D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V</w:t>
            </w:r>
          </w:p>
        </w:tc>
        <w:tc>
          <w:tcPr>
            <w:tcW w:w="8220" w:type="dxa"/>
          </w:tcPr>
          <w:p w:rsidR="00C1035D" w:rsidRPr="00036EE3" w:rsidRDefault="00C1035D" w:rsidP="00E159C0">
            <w:pPr>
              <w:spacing w:before="30" w:after="18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Vocabulary and related subjects</w:t>
            </w:r>
          </w:p>
        </w:tc>
      </w:tr>
    </w:tbl>
    <w:p w:rsidR="00C1035D" w:rsidRPr="00036EE3" w:rsidRDefault="00C1035D" w:rsidP="00C1035D">
      <w:pPr>
        <w:spacing w:before="30" w:after="30"/>
        <w:jc w:val="center"/>
        <w:rPr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1035D" w:rsidTr="00E159C0">
        <w:tc>
          <w:tcPr>
            <w:tcW w:w="720" w:type="dxa"/>
          </w:tcPr>
          <w:p w:rsidR="00C1035D" w:rsidRDefault="00C1035D" w:rsidP="00E159C0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C1035D" w:rsidRPr="00036EE3" w:rsidRDefault="00C1035D" w:rsidP="00C1035D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1035D" w:rsidRPr="007B3EA0" w:rsidTr="00E159C0">
        <w:tc>
          <w:tcPr>
            <w:tcW w:w="9360" w:type="dxa"/>
          </w:tcPr>
          <w:p w:rsidR="00C1035D" w:rsidRPr="002F5199" w:rsidRDefault="00C1035D" w:rsidP="00E159C0">
            <w:pPr>
              <w:spacing w:after="120"/>
              <w:jc w:val="center"/>
              <w:rPr>
                <w:lang w:val="en-US"/>
              </w:rPr>
            </w:pPr>
            <w:r w:rsidRPr="002F5199">
              <w:rPr>
                <w:b/>
                <w:bCs/>
                <w:i/>
                <w:iCs/>
                <w:lang w:val="en-US"/>
              </w:rPr>
              <w:t>Note</w:t>
            </w:r>
            <w:r w:rsidRPr="002F5199">
              <w:rPr>
                <w:lang w:val="en-US"/>
              </w:rPr>
              <w:t xml:space="preserve">: </w:t>
            </w:r>
            <w:r w:rsidRPr="002F5199">
              <w:rPr>
                <w:i/>
                <w:iCs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C1035D" w:rsidRDefault="00C1035D" w:rsidP="00C1035D">
      <w:pPr>
        <w:spacing w:before="0"/>
        <w:jc w:val="center"/>
        <w:rPr>
          <w:sz w:val="22"/>
          <w:lang w:val="en-US"/>
        </w:rPr>
      </w:pPr>
    </w:p>
    <w:p w:rsidR="00C1035D" w:rsidRDefault="00C1035D" w:rsidP="00C1035D">
      <w:pPr>
        <w:spacing w:before="0"/>
        <w:jc w:val="center"/>
        <w:rPr>
          <w:sz w:val="22"/>
          <w:lang w:val="en-US"/>
        </w:rPr>
      </w:pPr>
    </w:p>
    <w:p w:rsidR="00C1035D" w:rsidRPr="002F5199" w:rsidRDefault="00C1035D" w:rsidP="00C1035D">
      <w:pPr>
        <w:spacing w:before="0"/>
        <w:jc w:val="right"/>
        <w:rPr>
          <w:i/>
          <w:iCs/>
          <w:lang w:val="en-US"/>
        </w:rPr>
      </w:pPr>
      <w:r w:rsidRPr="002F5199">
        <w:rPr>
          <w:i/>
          <w:iCs/>
          <w:lang w:val="en-US"/>
        </w:rPr>
        <w:t>Electronic Publication</w:t>
      </w:r>
    </w:p>
    <w:p w:rsidR="00C1035D" w:rsidRPr="002F5199" w:rsidRDefault="00C1035D" w:rsidP="00C1035D">
      <w:pPr>
        <w:spacing w:before="0"/>
        <w:jc w:val="right"/>
        <w:rPr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lang w:val="en-US"/>
            </w:rPr>
            <w:t>Geneva</w:t>
          </w:r>
        </w:smartTag>
      </w:smartTag>
      <w:r w:rsidRPr="002F5199">
        <w:rPr>
          <w:lang w:val="en-US"/>
        </w:rPr>
        <w:t>, 20</w:t>
      </w:r>
      <w:r>
        <w:rPr>
          <w:lang w:val="en-US"/>
        </w:rPr>
        <w:t>11</w:t>
      </w:r>
    </w:p>
    <w:p w:rsidR="00C1035D" w:rsidRDefault="00C1035D" w:rsidP="00C1035D">
      <w:pPr>
        <w:jc w:val="center"/>
        <w:rPr>
          <w:sz w:val="22"/>
          <w:lang w:val="en-US"/>
        </w:rPr>
      </w:pPr>
    </w:p>
    <w:p w:rsidR="00C1035D" w:rsidRPr="00470E28" w:rsidRDefault="00C1035D" w:rsidP="00C1035D">
      <w:pPr>
        <w:jc w:val="center"/>
        <w:rPr>
          <w:lang w:val="en-US"/>
        </w:rPr>
      </w:pPr>
      <w:r w:rsidRPr="00470E28">
        <w:rPr>
          <w:lang w:val="en-US"/>
        </w:rPr>
        <w:sym w:font="Symbol" w:char="F0E3"/>
      </w:r>
      <w:r w:rsidRPr="00470E28">
        <w:rPr>
          <w:lang w:val="en-US"/>
        </w:rPr>
        <w:t xml:space="preserve"> ITU </w:t>
      </w:r>
      <w:bookmarkStart w:id="2" w:name="iiannee"/>
      <w:bookmarkEnd w:id="2"/>
      <w:r w:rsidRPr="00470E28">
        <w:rPr>
          <w:lang w:val="en-US"/>
        </w:rPr>
        <w:t>20</w:t>
      </w:r>
      <w:r>
        <w:rPr>
          <w:lang w:val="en-US"/>
        </w:rPr>
        <w:t>11</w:t>
      </w:r>
    </w:p>
    <w:p w:rsidR="00C1035D" w:rsidRPr="00470E28" w:rsidRDefault="00C1035D" w:rsidP="00C1035D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C1035D" w:rsidRDefault="00C1035D" w:rsidP="00C1035D">
      <w:pPr>
        <w:spacing w:before="160"/>
        <w:rPr>
          <w:i/>
          <w:lang w:val="en-US"/>
        </w:rPr>
        <w:sectPr w:rsidR="00C1035D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787FDE" w:rsidRDefault="00C1035D">
      <w:pPr>
        <w:pStyle w:val="Rec"/>
        <w:spacing w:before="0"/>
      </w:pPr>
      <w:r>
        <w:lastRenderedPageBreak/>
        <w:t>RECOMMENDATION  ITU-R  SM.855-1</w:t>
      </w:r>
      <w:r w:rsidR="002A7E32">
        <w:rPr>
          <w:rStyle w:val="FootnoteReference"/>
        </w:rPr>
        <w:footnoteReference w:customMarkFollows="1" w:id="1"/>
        <w:t>*</w:t>
      </w:r>
    </w:p>
    <w:p w:rsidR="00787FDE" w:rsidRDefault="00C1035D">
      <w:pPr>
        <w:pStyle w:val="RecTitle"/>
      </w:pPr>
      <w:r>
        <w:t>MULTI-SERVICE  TELECOMMUNICATION  SYSTEMS</w:t>
      </w:r>
    </w:p>
    <w:p w:rsidR="00787FDE" w:rsidRDefault="00787FDE">
      <w:pPr>
        <w:pStyle w:val="RecTitleDate"/>
      </w:pPr>
    </w:p>
    <w:p w:rsidR="002A7E32" w:rsidRDefault="002A7E32">
      <w:pPr>
        <w:pStyle w:val="RecTitleDate"/>
      </w:pPr>
    </w:p>
    <w:p w:rsidR="00787FDE" w:rsidRDefault="00C1035D">
      <w:pPr>
        <w:pStyle w:val="RecTitleDate"/>
      </w:pPr>
      <w:r>
        <w:t>(1992-1997)</w:t>
      </w:r>
    </w:p>
    <w:p w:rsidR="00787FDE" w:rsidRDefault="00C1035D">
      <w:pPr>
        <w:pStyle w:val="headfoot"/>
      </w:pPr>
      <w:r>
        <w:t>Rec. ITU-R SM.855-1</w:t>
      </w:r>
    </w:p>
    <w:p w:rsidR="00042347" w:rsidRPr="00042347" w:rsidRDefault="00042347" w:rsidP="00042347">
      <w:pPr>
        <w:rPr>
          <w:b/>
        </w:rPr>
      </w:pPr>
      <w:r w:rsidRPr="00042347">
        <w:rPr>
          <w:b/>
        </w:rPr>
        <w:t>Scope</w:t>
      </w:r>
    </w:p>
    <w:p w:rsidR="00042347" w:rsidRPr="00042347" w:rsidRDefault="00042347" w:rsidP="00042347">
      <w:pPr>
        <w:rPr>
          <w:lang w:val="en-US"/>
        </w:rPr>
      </w:pPr>
      <w:r w:rsidRPr="00042347">
        <w:rPr>
          <w:rFonts w:hint="eastAsia"/>
          <w:lang w:val="en-US"/>
        </w:rPr>
        <w:t xml:space="preserve">This Recommendation </w:t>
      </w:r>
      <w:r w:rsidRPr="00042347">
        <w:rPr>
          <w:lang w:val="en-US"/>
        </w:rPr>
        <w:t xml:space="preserve">provides the calculation methods of interference between single service and multi service by electromagnetic compatibility procedures. </w:t>
      </w:r>
    </w:p>
    <w:p w:rsidR="00042347" w:rsidRPr="00042347" w:rsidRDefault="00042347" w:rsidP="00042347">
      <w:pPr>
        <w:rPr>
          <w:b/>
        </w:rPr>
      </w:pPr>
      <w:r w:rsidRPr="00042347">
        <w:rPr>
          <w:b/>
        </w:rPr>
        <w:t>Keywords</w:t>
      </w:r>
    </w:p>
    <w:p w:rsidR="00042347" w:rsidRPr="00042347" w:rsidRDefault="00042347" w:rsidP="00042347">
      <w:pPr>
        <w:rPr>
          <w:lang w:val="en-US"/>
        </w:rPr>
      </w:pPr>
      <w:r w:rsidRPr="00042347">
        <w:rPr>
          <w:rFonts w:hint="eastAsia"/>
          <w:lang w:val="en-US"/>
        </w:rPr>
        <w:t>Multi</w:t>
      </w:r>
      <w:r w:rsidRPr="00042347">
        <w:rPr>
          <w:lang w:val="en-US"/>
        </w:rPr>
        <w:t>-service telecommunication, spectrum sharing, electromagnetic compatibility analysis</w:t>
      </w:r>
    </w:p>
    <w:p w:rsidR="00787FDE" w:rsidRDefault="00C1035D">
      <w:pPr>
        <w:pStyle w:val="Normalaftertitle"/>
      </w:pPr>
      <w:r>
        <w:t>The ITU Radiocommunication Assembly,</w:t>
      </w:r>
    </w:p>
    <w:p w:rsidR="00787FDE" w:rsidRDefault="00C1035D">
      <w:pPr>
        <w:pStyle w:val="call"/>
      </w:pPr>
      <w:r>
        <w:t>considering</w:t>
      </w:r>
    </w:p>
    <w:p w:rsidR="00787FDE" w:rsidRDefault="00C1035D">
      <w:r>
        <w:t>a)</w:t>
      </w:r>
      <w:r>
        <w:tab/>
        <w:t>that the radio spectrum is used more efficiently when multiple users within the same part of the spectrum can operate at the same time without interference;</w:t>
      </w:r>
    </w:p>
    <w:p w:rsidR="00787FDE" w:rsidRDefault="00C1035D">
      <w:r>
        <w:t>b)</w:t>
      </w:r>
      <w:r>
        <w:tab/>
        <w:t>that the increasing requirements of new radio services can only be realized through the implementation of new technologies;</w:t>
      </w:r>
    </w:p>
    <w:p w:rsidR="00787FDE" w:rsidRDefault="00C1035D" w:rsidP="002A7E32">
      <w:r>
        <w:t>c)</w:t>
      </w:r>
      <w:r>
        <w:tab/>
        <w:t>that the advances of new technologies increase band utilization;</w:t>
      </w:r>
    </w:p>
    <w:p w:rsidR="00787FDE" w:rsidRDefault="00C1035D">
      <w:r>
        <w:t>d)</w:t>
      </w:r>
      <w:r>
        <w:tab/>
        <w:t>that a multi-service system provides for more than one type of radiocommunication service within the same waveform;</w:t>
      </w:r>
    </w:p>
    <w:p w:rsidR="00787FDE" w:rsidRDefault="00C1035D">
      <w:r>
        <w:t>e)</w:t>
      </w:r>
      <w:r>
        <w:tab/>
        <w:t>that multi-service telecommunication systems create no unusual interference problems to single service systems;</w:t>
      </w:r>
    </w:p>
    <w:p w:rsidR="00787FDE" w:rsidRDefault="00C1035D">
      <w:r>
        <w:t>f)</w:t>
      </w:r>
      <w:r>
        <w:tab/>
        <w:t>that the interference between single service and multi-service systems can be calculated by using electromagnetic compatibility procedures;</w:t>
      </w:r>
    </w:p>
    <w:p w:rsidR="00787FDE" w:rsidRDefault="00C1035D">
      <w:r>
        <w:t>g)</w:t>
      </w:r>
      <w:r>
        <w:tab/>
        <w:t>that it is possible to identify the sharing potential of multi-service systems with other users, in a common allocated band, based on electromagnetic compatibility analysis,</w:t>
      </w:r>
    </w:p>
    <w:p w:rsidR="00787FDE" w:rsidRDefault="00C1035D">
      <w:pPr>
        <w:pStyle w:val="call"/>
      </w:pPr>
      <w:r>
        <w:t>recommends</w:t>
      </w:r>
    </w:p>
    <w:p w:rsidR="00787FDE" w:rsidRDefault="00C1035D">
      <w:r>
        <w:rPr>
          <w:b/>
        </w:rPr>
        <w:t>1</w:t>
      </w:r>
      <w:r>
        <w:tab/>
        <w:t>that, when appropriate, multi-service telecommunication systems should be used to obtain efficient use of the radio spectrum;</w:t>
      </w:r>
    </w:p>
    <w:p w:rsidR="00787FDE" w:rsidRDefault="00C1035D">
      <w:r>
        <w:rPr>
          <w:b/>
        </w:rPr>
        <w:t>2</w:t>
      </w:r>
      <w:r>
        <w:tab/>
        <w:t>that the spectrum sharing should be based on the electromagnetic compatibility analysis between the signal waveform of the multi-service systems and other systems.</w:t>
      </w:r>
    </w:p>
    <w:p w:rsidR="00787FDE" w:rsidRDefault="00787FDE"/>
    <w:p w:rsidR="00787FDE" w:rsidRDefault="00787FDE"/>
    <w:p w:rsidR="00787FDE" w:rsidRDefault="00787FDE">
      <w:pPr>
        <w:pStyle w:val="Line"/>
      </w:pPr>
    </w:p>
    <w:p w:rsidR="00787FDE" w:rsidRDefault="00787FDE"/>
    <w:p w:rsidR="00787FDE" w:rsidRDefault="00787FDE"/>
    <w:p w:rsidR="00787FDE" w:rsidRDefault="00787FDE"/>
    <w:p w:rsidR="00787FDE" w:rsidRDefault="00787FDE"/>
    <w:p w:rsidR="00787FDE" w:rsidRDefault="00787FDE"/>
    <w:sectPr w:rsidR="00787FDE" w:rsidSect="00C1035D">
      <w:headerReference w:type="even" r:id="rId13"/>
      <w:headerReference w:type="default" r:id="rId14"/>
      <w:footerReference w:type="first" r:id="rId15"/>
      <w:pgSz w:w="11907" w:h="16834"/>
      <w:pgMar w:top="1088" w:right="1088" w:bottom="1088" w:left="1088" w:header="483" w:footer="483" w:gutter="0"/>
      <w:pgNumType w:start="1"/>
      <w:cols w:space="720"/>
      <w:vAlign w:val="both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FDE" w:rsidRDefault="00C1035D">
      <w:pPr>
        <w:spacing w:before="0"/>
      </w:pPr>
      <w:r>
        <w:separator/>
      </w:r>
    </w:p>
  </w:endnote>
  <w:endnote w:type="continuationSeparator" w:id="0">
    <w:p w:rsidR="00787FDE" w:rsidRDefault="00C1035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DE" w:rsidRPr="002A7E32" w:rsidRDefault="00C1035D">
    <w:pPr>
      <w:pStyle w:val="Footer"/>
      <w:rPr>
        <w:lang w:val="fr-CH"/>
      </w:rPr>
    </w:pPr>
    <w:r>
      <w:rPr>
        <w:rFonts w:ascii="Symbol" w:hAnsi="Symbol"/>
      </w:rPr>
      <w:t></w:t>
    </w:r>
    <w:r w:rsidRPr="002A7E32">
      <w:rPr>
        <w:lang w:val="fr-CH"/>
      </w:rPr>
      <w:t xml:space="preserve"> 1992 UIT - Genève - Tous droits de reproduction réservés.</w:t>
    </w:r>
  </w:p>
  <w:p w:rsidR="00787FDE" w:rsidRDefault="00C1035D">
    <w:pPr>
      <w:pStyle w:val="Footer"/>
    </w:pPr>
    <w:r>
      <w:t>CCIR\CE01\BL\009F.DOC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FDE" w:rsidRDefault="00C1035D"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  <w:r>
        <w:rPr>
          <w:rFonts w:ascii="Symbol" w:hAnsi="Symbol"/>
          <w:b/>
        </w:rPr>
        <w:t></w:t>
      </w:r>
    </w:p>
  </w:footnote>
  <w:footnote w:type="continuationSeparator" w:id="0">
    <w:p w:rsidR="00787FDE" w:rsidRDefault="00C1035D">
      <w:pPr>
        <w:spacing w:before="0"/>
      </w:pPr>
      <w:r>
        <w:continuationSeparator/>
      </w:r>
    </w:p>
  </w:footnote>
  <w:footnote w:id="1">
    <w:p w:rsidR="002A7E32" w:rsidRPr="002A7E32" w:rsidRDefault="002A7E32" w:rsidP="002A7E32">
      <w:pPr>
        <w:pStyle w:val="FootnoteText"/>
        <w:ind w:left="313" w:hanging="313"/>
        <w:rPr>
          <w:lang w:val="en-US"/>
        </w:rPr>
      </w:pPr>
      <w:r>
        <w:rPr>
          <w:rStyle w:val="FootnoteReference"/>
        </w:rPr>
        <w:t>*</w:t>
      </w:r>
      <w:r>
        <w:tab/>
      </w:r>
      <w:r w:rsidR="00042347" w:rsidRPr="00042347">
        <w:t>Radiocommunication Study Group 1 made editorial amendments to this Recommendation in the years 2011 and 2019 in accordance with Resolution ITU-R 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Default="00C1035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Default="00C1035D" w:rsidP="00B033C8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8F91CA" wp14:editId="60D8B8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Pr="00C1035D" w:rsidRDefault="00C1035D" w:rsidP="00C1035D">
    <w:pPr>
      <w:pStyle w:val="Header"/>
      <w:jc w:val="left"/>
      <w:rPr>
        <w:lang w:val="en-US"/>
      </w:rPr>
    </w:pPr>
    <w:r w:rsidRPr="00C1035D">
      <w:rPr>
        <w:rStyle w:val="PageNumber"/>
      </w:rPr>
      <w:fldChar w:fldCharType="begin"/>
    </w:r>
    <w:r w:rsidRPr="00C1035D">
      <w:rPr>
        <w:rStyle w:val="PageNumber"/>
        <w:lang w:val="en-US"/>
      </w:rPr>
      <w:instrText xml:space="preserve"> PAGE </w:instrText>
    </w:r>
    <w:r w:rsidRPr="00C1035D">
      <w:rPr>
        <w:rStyle w:val="PageNumber"/>
      </w:rPr>
      <w:fldChar w:fldCharType="separate"/>
    </w:r>
    <w:r w:rsidR="009147C6">
      <w:rPr>
        <w:rStyle w:val="PageNumber"/>
        <w:noProof/>
        <w:lang w:val="en-US"/>
      </w:rPr>
      <w:t>ii</w:t>
    </w:r>
    <w:r w:rsidRPr="00C1035D">
      <w:rPr>
        <w:rStyle w:val="PageNumber"/>
      </w:rPr>
      <w:fldChar w:fldCharType="end"/>
    </w:r>
    <w:r w:rsidRPr="00C1035D">
      <w:rPr>
        <w:lang w:val="en-US"/>
      </w:rPr>
      <w:tab/>
    </w:r>
    <w:r>
      <w:fldChar w:fldCharType="begin"/>
    </w:r>
    <w:r>
      <w:instrText>styleref head_foot</w:instrText>
    </w:r>
    <w:r>
      <w:fldChar w:fldCharType="separate"/>
    </w:r>
    <w:r w:rsidR="009147C6">
      <w:rPr>
        <w:noProof/>
      </w:rPr>
      <w:t>Rec. ITU-R SM.855-1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5D" w:rsidRDefault="00C1035D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333FB5">
      <w:rPr>
        <w:b w:val="0"/>
        <w:bCs w:val="0"/>
        <w:lang w:val="en-US"/>
      </w:rPr>
      <w:t>Error! Unknown document property name.</w:t>
    </w:r>
    <w:r>
      <w:rPr>
        <w:b w:val="0"/>
        <w:bCs w:val="0"/>
      </w:rPr>
      <w:fldChar w:fldCharType="end"/>
    </w:r>
    <w:r>
      <w:rPr>
        <w:b w:val="0"/>
        <w:bCs w:val="0"/>
      </w:rPr>
      <w:t xml:space="preserve"> </w:t>
    </w:r>
    <w:r>
      <w:rPr>
        <w:b w:val="0"/>
        <w:bCs w:val="0"/>
      </w:rPr>
      <w:fldChar w:fldCharType="begin"/>
    </w:r>
    <w:r>
      <w:rPr>
        <w:b w:val="0"/>
        <w:bCs w:val="0"/>
      </w:rPr>
      <w:instrText>styleref href</w:instrText>
    </w:r>
    <w:r>
      <w:rPr>
        <w:b w:val="0"/>
        <w:bCs w:val="0"/>
      </w:rPr>
      <w:fldChar w:fldCharType="separate"/>
    </w:r>
    <w:r w:rsidR="00333FB5">
      <w:rPr>
        <w:noProof/>
        <w:lang w:val="en-US"/>
      </w:rPr>
      <w:t>Error! Use the Home tab to apply href to the text that you want to appear here.</w:t>
    </w:r>
    <w:r>
      <w:rPr>
        <w:b w:val="0"/>
        <w:bCs w:val="0"/>
      </w:rPr>
      <w:fldChar w:fldCharType="end"/>
    </w:r>
    <w:r>
      <w:tab/>
    </w:r>
    <w:r>
      <w:rPr>
        <w:rStyle w:val="PageNumber"/>
        <w:b w:val="0"/>
        <w:bCs w:val="0"/>
      </w:rPr>
      <w:fldChar w:fldCharType="begin"/>
    </w:r>
    <w:r>
      <w:rPr>
        <w:rStyle w:val="PageNumber"/>
        <w:b w:val="0"/>
        <w:bCs w:val="0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>
      <w:rPr>
        <w:rStyle w:val="PageNumber"/>
        <w:b w:val="0"/>
        <w:bCs w:val="0"/>
        <w:noProof/>
      </w:rPr>
      <w:t>1</w:t>
    </w:r>
    <w:r>
      <w:rPr>
        <w:rStyle w:val="PageNumber"/>
        <w:b w:val="0"/>
        <w:bCs w:val="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DE" w:rsidRDefault="00C1035D">
    <w:pPr>
      <w:pStyle w:val="Header"/>
    </w:pPr>
    <w:r>
      <w:fldChar w:fldCharType="begin"/>
    </w:r>
    <w:r>
      <w:instrText>PAGE</w:instrText>
    </w:r>
    <w:r>
      <w:fldChar w:fldCharType="separate"/>
    </w:r>
    <w:r w:rsidR="00042347">
      <w:rPr>
        <w:noProof/>
      </w:rPr>
      <w:t>2</w:t>
    </w:r>
    <w:r>
      <w:fldChar w:fldCharType="end"/>
    </w:r>
    <w:r>
      <w:tab/>
    </w:r>
    <w:r>
      <w:fldChar w:fldCharType="begin"/>
    </w:r>
    <w:r>
      <w:instrText>styleref head_foot</w:instrText>
    </w:r>
    <w:r>
      <w:fldChar w:fldCharType="separate"/>
    </w:r>
    <w:r w:rsidR="00333FB5">
      <w:rPr>
        <w:noProof/>
      </w:rPr>
      <w:t>Rec. ITU-R SM.855-1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DE" w:rsidRDefault="00C1035D">
    <w:pPr>
      <w:pStyle w:val="Header"/>
    </w:pPr>
    <w:r>
      <w:tab/>
    </w:r>
    <w:r>
      <w:fldChar w:fldCharType="begin"/>
    </w:r>
    <w:r>
      <w:instrText>styleref head_foot</w:instrText>
    </w:r>
    <w:r>
      <w:fldChar w:fldCharType="separate"/>
    </w:r>
    <w:r w:rsidR="009147C6">
      <w:rPr>
        <w:noProof/>
      </w:rPr>
      <w:t>Rec. ITU-R SM.855-1</w:t>
    </w:r>
    <w:r>
      <w:fldChar w:fldCharType="end"/>
    </w:r>
    <w:r>
      <w:tab/>
    </w:r>
    <w:r>
      <w:fldChar w:fldCharType="begin"/>
    </w:r>
    <w:r>
      <w:instrText>PAGE</w:instrText>
    </w:r>
    <w:r>
      <w:fldChar w:fldCharType="separate"/>
    </w:r>
    <w:r w:rsidR="009147C6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hideSpellingErrors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E32"/>
    <w:rsid w:val="00042347"/>
    <w:rsid w:val="002A7E32"/>
    <w:rsid w:val="00333FB5"/>
    <w:rsid w:val="0070223E"/>
    <w:rsid w:val="00787FDE"/>
    <w:rsid w:val="009147C6"/>
    <w:rsid w:val="009C2EC7"/>
    <w:rsid w:val="00C1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1D0FC662-310F-4AEF-B482-2EC838CB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/>
      <w:jc w:val="both"/>
      <w:textAlignment w:val="baseline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480"/>
      <w:ind w:left="794" w:hanging="79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313"/>
      <w:ind w:left="794" w:hanging="794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181"/>
      <w:ind w:left="794" w:hanging="794"/>
      <w:outlineLvl w:val="2"/>
    </w:pPr>
    <w:rPr>
      <w:b/>
      <w:bCs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851"/>
      </w:tabs>
      <w:ind w:left="851" w:hanging="851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ind w:left="1191" w:hanging="1191"/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361"/>
      </w:tabs>
      <w:spacing w:before="200"/>
      <w:ind w:left="0" w:firstLine="0"/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418"/>
      </w:tabs>
      <w:ind w:left="1418" w:hanging="1418"/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531"/>
      </w:tabs>
      <w:ind w:left="1531" w:hanging="153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1">
    <w:name w:val="Line_1"/>
    <w:basedOn w:val="Normal"/>
    <w:next w:val="Normal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styleId="TOC8">
    <w:name w:val="toc 8"/>
    <w:basedOn w:val="Normal"/>
    <w:next w:val="Normal"/>
    <w:semiHidden/>
    <w:pPr>
      <w:tabs>
        <w:tab w:val="left" w:pos="7711"/>
        <w:tab w:val="right" w:leader="dot" w:pos="9725"/>
      </w:tabs>
      <w:ind w:left="6350"/>
    </w:pPr>
  </w:style>
  <w:style w:type="paragraph" w:styleId="TOC7">
    <w:name w:val="toc 7"/>
    <w:basedOn w:val="TOC2"/>
    <w:next w:val="Normal"/>
    <w:semiHidden/>
    <w:pPr>
      <w:spacing w:before="20"/>
      <w:ind w:right="652"/>
    </w:pPr>
  </w:style>
  <w:style w:type="paragraph" w:styleId="TOC2">
    <w:name w:val="toc 2"/>
    <w:basedOn w:val="TOC1"/>
    <w:next w:val="TOC3"/>
    <w:semiHidden/>
    <w:pPr>
      <w:tabs>
        <w:tab w:val="clear" w:pos="567"/>
        <w:tab w:val="left" w:pos="1247"/>
      </w:tabs>
      <w:spacing w:before="40"/>
      <w:ind w:left="1247" w:hanging="680"/>
    </w:pPr>
  </w:style>
  <w:style w:type="paragraph" w:styleId="TOC1">
    <w:name w:val="toc 1"/>
    <w:basedOn w:val="Normal"/>
    <w:next w:val="TOC2"/>
    <w:semiHidden/>
    <w:pPr>
      <w:keepNext/>
      <w:tabs>
        <w:tab w:val="clear" w:pos="794"/>
        <w:tab w:val="clear" w:pos="1191"/>
        <w:tab w:val="clear" w:pos="1588"/>
        <w:tab w:val="clear" w:pos="1985"/>
        <w:tab w:val="left" w:pos="567"/>
        <w:tab w:val="right" w:leader="dot" w:pos="9072"/>
        <w:tab w:val="right" w:pos="9725"/>
      </w:tabs>
      <w:spacing w:before="120"/>
      <w:ind w:left="567" w:right="653" w:hanging="567"/>
    </w:pPr>
  </w:style>
  <w:style w:type="paragraph" w:styleId="TOC3">
    <w:name w:val="toc 3"/>
    <w:basedOn w:val="TOC2"/>
    <w:next w:val="TOC4"/>
    <w:semiHidden/>
    <w:pPr>
      <w:tabs>
        <w:tab w:val="clear" w:pos="1247"/>
        <w:tab w:val="left" w:pos="2041"/>
      </w:tabs>
      <w:spacing w:before="20"/>
      <w:ind w:left="2041" w:hanging="794"/>
    </w:pPr>
  </w:style>
  <w:style w:type="paragraph" w:styleId="TOC4">
    <w:name w:val="toc 4"/>
    <w:basedOn w:val="TOC3"/>
    <w:next w:val="TOC5"/>
    <w:semiHidden/>
    <w:pPr>
      <w:tabs>
        <w:tab w:val="left" w:pos="2948"/>
      </w:tabs>
      <w:ind w:left="2948" w:hanging="907"/>
    </w:pPr>
  </w:style>
  <w:style w:type="paragraph" w:styleId="TOC5">
    <w:name w:val="toc 5"/>
    <w:basedOn w:val="Normal"/>
    <w:next w:val="Normal"/>
    <w:semiHidden/>
    <w:pPr>
      <w:tabs>
        <w:tab w:val="left" w:pos="3969"/>
        <w:tab w:val="right" w:leader="dot" w:pos="9725"/>
      </w:tabs>
      <w:ind w:left="2948"/>
    </w:pPr>
  </w:style>
  <w:style w:type="paragraph" w:styleId="TOC6">
    <w:name w:val="toc 6"/>
    <w:basedOn w:val="Normal"/>
    <w:next w:val="Normal"/>
    <w:semiHidden/>
    <w:pPr>
      <w:tabs>
        <w:tab w:val="left" w:pos="5104"/>
        <w:tab w:val="right" w:leader="dot" w:pos="9725"/>
      </w:tabs>
      <w:ind w:left="3969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  <w:semiHidden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jc w:val="left"/>
    </w:pPr>
    <w:rPr>
      <w:b/>
      <w:bCs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</w:pPr>
    <w:rPr>
      <w:b/>
      <w:bCs/>
    </w:rPr>
  </w:style>
  <w:style w:type="character" w:styleId="FootnoteReference">
    <w:name w:val="footnote reference"/>
    <w:basedOn w:val="DefaultParagraphFont"/>
    <w:semiHidden/>
    <w:rPr>
      <w:position w:val="4"/>
      <w:sz w:val="16"/>
      <w:szCs w:val="16"/>
    </w:rPr>
  </w:style>
  <w:style w:type="paragraph" w:styleId="FootnoteText">
    <w:name w:val="footnote text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pos="313"/>
      </w:tabs>
    </w:pPr>
    <w:rPr>
      <w:sz w:val="18"/>
      <w:szCs w:val="18"/>
    </w:rPr>
  </w:style>
  <w:style w:type="paragraph" w:styleId="NormalIndent">
    <w:name w:val="Normal Indent"/>
    <w:basedOn w:val="Normal"/>
    <w:semiHidden/>
    <w:pPr>
      <w:ind w:left="600"/>
    </w:pPr>
  </w:style>
  <w:style w:type="paragraph" w:customStyle="1" w:styleId="TableLegend">
    <w:name w:val="Table_Legend"/>
    <w:basedOn w:val="Normal"/>
    <w:next w:val="Normal"/>
    <w:pPr>
      <w:keepNext/>
      <w:spacing w:before="86" w:line="199" w:lineRule="exact"/>
      <w:ind w:left="-85" w:right="-85"/>
    </w:pPr>
    <w:rPr>
      <w:sz w:val="18"/>
      <w:szCs w:val="18"/>
    </w:rPr>
  </w:style>
  <w:style w:type="paragraph" w:customStyle="1" w:styleId="TableTitle">
    <w:name w:val="Table_Title"/>
    <w:basedOn w:val="Table"/>
    <w:next w:val="Blanc"/>
    <w:pPr>
      <w:spacing w:before="0"/>
    </w:pPr>
    <w:rPr>
      <w:b/>
      <w:bCs/>
    </w:rPr>
  </w:style>
  <w:style w:type="paragraph" w:customStyle="1" w:styleId="Table">
    <w:name w:val="Table_#"/>
    <w:basedOn w:val="Normal"/>
    <w:next w:val="TableTitl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</w:rPr>
  </w:style>
  <w:style w:type="paragraph" w:customStyle="1" w:styleId="TableText">
    <w:name w:val="Table_Text"/>
    <w:basedOn w:val="TableLegend"/>
    <w:pPr>
      <w:spacing w:before="100" w:after="100" w:line="190" w:lineRule="exact"/>
      <w:ind w:left="0" w:right="0"/>
    </w:pPr>
  </w:style>
  <w:style w:type="paragraph" w:customStyle="1" w:styleId="enumlev1">
    <w:name w:val="enumlev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397"/>
      </w:tabs>
      <w:spacing w:before="86"/>
      <w:ind w:left="397" w:hanging="397"/>
    </w:pPr>
  </w:style>
  <w:style w:type="paragraph" w:customStyle="1" w:styleId="enumlev2">
    <w:name w:val="enumlev2"/>
    <w:basedOn w:val="enumlev1"/>
    <w:pPr>
      <w:tabs>
        <w:tab w:val="clear" w:pos="397"/>
        <w:tab w:val="left" w:pos="794"/>
      </w:tabs>
      <w:ind w:left="794"/>
    </w:pPr>
  </w:style>
  <w:style w:type="paragraph" w:customStyle="1" w:styleId="enumlev3">
    <w:name w:val="enumlev3"/>
    <w:basedOn w:val="enumlev2"/>
    <w:pPr>
      <w:tabs>
        <w:tab w:val="clear" w:pos="794"/>
        <w:tab w:val="left" w:pos="1191"/>
      </w:tabs>
      <w:ind w:left="1191"/>
    </w:pPr>
  </w:style>
  <w:style w:type="paragraph" w:customStyle="1" w:styleId="Figure">
    <w:name w:val="Figure"/>
    <w:basedOn w:val="Normal"/>
    <w:next w:val="Normal"/>
    <w:pPr>
      <w:keepNext/>
      <w:keepLines/>
      <w:spacing w:before="240"/>
      <w:jc w:val="center"/>
    </w:pPr>
  </w:style>
  <w:style w:type="paragraph" w:customStyle="1" w:styleId="FigureLegend">
    <w:name w:val="Figure_Legend"/>
    <w:basedOn w:val="TableLegend"/>
    <w:next w:val="FigureRemark"/>
    <w:pPr>
      <w:jc w:val="left"/>
    </w:pPr>
  </w:style>
  <w:style w:type="paragraph" w:customStyle="1" w:styleId="FigureRemark">
    <w:name w:val="Figure_Remark"/>
    <w:basedOn w:val="TableLegend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Figure0">
    <w:name w:val="Figure_#"/>
    <w:basedOn w:val="Table"/>
    <w:next w:val="FigureTitle"/>
  </w:style>
  <w:style w:type="paragraph" w:customStyle="1" w:styleId="FigureTitle">
    <w:name w:val="Figure_Title"/>
    <w:basedOn w:val="TableTitle"/>
    <w:next w:val="FigureLegend"/>
    <w:pPr>
      <w:spacing w:after="240"/>
    </w:pPr>
  </w:style>
  <w:style w:type="paragraph" w:customStyle="1" w:styleId="Annex">
    <w:name w:val="Annex_#"/>
    <w:basedOn w:val="Normal"/>
    <w:next w:val="AnnexRe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Ref">
    <w:name w:val="Annex_Ref"/>
    <w:basedOn w:val="Normal"/>
    <w:next w:val="AnnexTitl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</w:style>
  <w:style w:type="paragraph" w:customStyle="1" w:styleId="AnnexTitle">
    <w:name w:val="Annex_Title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 w:val="24"/>
      <w:szCs w:val="24"/>
    </w:rPr>
  </w:style>
  <w:style w:type="paragraph" w:customStyle="1" w:styleId="Normalaftertitle">
    <w:name w:val="Normal after title"/>
    <w:basedOn w:val="Normal"/>
    <w:next w:val="Normal"/>
    <w:pPr>
      <w:spacing w:before="480"/>
    </w:p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szCs w:val="18"/>
    </w:rPr>
  </w:style>
  <w:style w:type="paragraph" w:customStyle="1" w:styleId="RefText">
    <w:name w:val="Ref_Text"/>
    <w:basedOn w:val="Normal"/>
    <w:pPr>
      <w:ind w:left="567" w:hanging="567"/>
    </w:pPr>
    <w:rPr>
      <w:sz w:val="18"/>
      <w:szCs w:val="18"/>
    </w:rPr>
  </w:style>
  <w:style w:type="paragraph" w:customStyle="1" w:styleId="listitem">
    <w:name w:val="listitem"/>
    <w:basedOn w:val="Normal"/>
    <w:pPr>
      <w:keepLines/>
      <w:spacing w:before="0"/>
      <w:jc w:val="left"/>
    </w:pPr>
  </w:style>
  <w:style w:type="paragraph" w:customStyle="1" w:styleId="Rec">
    <w:name w:val="Rec_#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</w:style>
  <w:style w:type="paragraph" w:customStyle="1" w:styleId="RecTitle">
    <w:name w:val="Rec_Title"/>
    <w:basedOn w:val="Rec"/>
    <w:next w:val="RecTitleRef"/>
    <w:pPr>
      <w:spacing w:before="180"/>
    </w:pPr>
    <w:rPr>
      <w:b/>
      <w:bCs/>
    </w:rPr>
  </w:style>
  <w:style w:type="paragraph" w:customStyle="1" w:styleId="RecTitleRef">
    <w:name w:val="Rec_Title/Ref"/>
    <w:basedOn w:val="RecTitle"/>
    <w:next w:val="RecTitleDate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bCs/>
      <w:color w:val="FFFFFF"/>
      <w:sz w:val="8"/>
      <w:szCs w:val="8"/>
    </w:rPr>
  </w:style>
  <w:style w:type="paragraph" w:customStyle="1" w:styleId="call">
    <w:name w:val="call"/>
    <w:basedOn w:val="Normal"/>
    <w:next w:val="Normal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deftitle">
    <w:name w:val="def title"/>
    <w:basedOn w:val="Heading2"/>
    <w:next w:val="deftexte"/>
    <w:pPr>
      <w:outlineLvl w:val="9"/>
    </w:pPr>
  </w:style>
  <w:style w:type="paragraph" w:customStyle="1" w:styleId="deftexte">
    <w:name w:val="def texte"/>
    <w:basedOn w:val="Normal"/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49"/>
        <w:tab w:val="right" w:pos="9696"/>
      </w:tabs>
      <w:spacing w:before="140" w:after="40"/>
      <w:jc w:val="left"/>
    </w:pPr>
    <w:rPr>
      <w:sz w:val="22"/>
      <w:szCs w:val="22"/>
    </w:rPr>
  </w:style>
  <w:style w:type="paragraph" w:customStyle="1" w:styleId="Section">
    <w:name w:val="Section #"/>
    <w:basedOn w:val="Normal"/>
    <w:next w:val="Sectiontitle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</w:style>
  <w:style w:type="paragraph" w:customStyle="1" w:styleId="Sectiontitle">
    <w:name w:val="Section title"/>
    <w:basedOn w:val="Section"/>
    <w:next w:val="Rec"/>
    <w:pPr>
      <w:pageBreakBefore w:val="0"/>
      <w:spacing w:before="240"/>
    </w:pPr>
    <w:rPr>
      <w:i/>
      <w:iCs/>
    </w:rPr>
  </w:style>
  <w:style w:type="paragraph" w:customStyle="1" w:styleId="heading">
    <w:name w:val="heading"/>
    <w:basedOn w:val="Heading2"/>
    <w:pPr>
      <w:tabs>
        <w:tab w:val="left" w:pos="1191"/>
        <w:tab w:val="left" w:pos="1588"/>
      </w:tabs>
      <w:outlineLvl w:val="9"/>
    </w:p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Part">
    <w:name w:val="Part_#"/>
    <w:basedOn w:val="Annex"/>
    <w:next w:val="PartRef"/>
  </w:style>
  <w:style w:type="paragraph" w:customStyle="1" w:styleId="PartRef">
    <w:name w:val="Part_Ref"/>
    <w:basedOn w:val="AnnexRef"/>
  </w:style>
  <w:style w:type="paragraph" w:customStyle="1" w:styleId="PartTitle">
    <w:name w:val="Part_Title"/>
    <w:basedOn w:val="AnnexTitle"/>
    <w:next w:val="Normalaftertitle"/>
  </w:style>
  <w:style w:type="paragraph" w:customStyle="1" w:styleId="Rep">
    <w:name w:val="Rep_#"/>
    <w:basedOn w:val="Rec"/>
    <w:next w:val="RepTitle"/>
  </w:style>
  <w:style w:type="paragraph" w:customStyle="1" w:styleId="RepTitle">
    <w:name w:val="Rep_Title"/>
    <w:basedOn w:val="RecTitle"/>
    <w:next w:val="RepTitleRef"/>
  </w:style>
  <w:style w:type="paragraph" w:customStyle="1" w:styleId="RepTitleRef">
    <w:name w:val="Rep_Title/Ref"/>
    <w:basedOn w:val="RecTitleRef"/>
    <w:next w:val="RepTitleDate"/>
  </w:style>
  <w:style w:type="paragraph" w:customStyle="1" w:styleId="RepTitleDate">
    <w:name w:val="Rep_Title/Date"/>
    <w:basedOn w:val="RecTitleDate"/>
    <w:next w:val="headfoot"/>
  </w:style>
  <w:style w:type="paragraph" w:customStyle="1" w:styleId="RefDoc">
    <w:name w:val="Ref_Doc"/>
    <w:basedOn w:val="RefText"/>
    <w:next w:val="RefText"/>
    <w:pPr>
      <w:spacing w:before="227"/>
    </w:pPr>
    <w:rPr>
      <w:i/>
      <w:iCs/>
    </w:rPr>
  </w:style>
  <w:style w:type="paragraph" w:customStyle="1" w:styleId="Question">
    <w:name w:val="Question_#"/>
    <w:basedOn w:val="Rec"/>
    <w:next w:val="QuestionTitle"/>
    <w:pPr>
      <w:spacing w:before="0"/>
    </w:pPr>
  </w:style>
  <w:style w:type="paragraph" w:customStyle="1" w:styleId="QuestionTitle">
    <w:name w:val="Question_Title"/>
    <w:basedOn w:val="RecTitle"/>
    <w:next w:val="QuestionTitleRef"/>
  </w:style>
  <w:style w:type="paragraph" w:customStyle="1" w:styleId="QuestionTitleRef">
    <w:name w:val="Question_Title/Ref"/>
    <w:basedOn w:val="RecTitleRef"/>
    <w:next w:val="QuestionTitleDate"/>
  </w:style>
  <w:style w:type="paragraph" w:customStyle="1" w:styleId="QuestionTitleDate">
    <w:name w:val="Question_Title/Date"/>
    <w:basedOn w:val="RecTitleDate"/>
    <w:next w:val="headfoot"/>
  </w:style>
  <w:style w:type="paragraph" w:customStyle="1" w:styleId="Res">
    <w:name w:val="Res_#"/>
    <w:basedOn w:val="Rec"/>
    <w:next w:val="ResTitle"/>
  </w:style>
  <w:style w:type="paragraph" w:customStyle="1" w:styleId="ResTitle">
    <w:name w:val="Res_Title"/>
    <w:basedOn w:val="RecTitle"/>
    <w:next w:val="ResTitleRef"/>
  </w:style>
  <w:style w:type="paragraph" w:customStyle="1" w:styleId="ResTitleRef">
    <w:name w:val="Res_Title/Ref"/>
    <w:basedOn w:val="RecTitleRef"/>
    <w:next w:val="ResTitleDate"/>
  </w:style>
  <w:style w:type="paragraph" w:customStyle="1" w:styleId="ResTitleDate">
    <w:name w:val="Res_Title/Date"/>
    <w:basedOn w:val="RecTitleDate"/>
    <w:next w:val="headfoot"/>
  </w:style>
  <w:style w:type="paragraph" w:customStyle="1" w:styleId="Tablefin">
    <w:name w:val="Table_fin"/>
    <w:basedOn w:val="Normal"/>
    <w:next w:val="Normal"/>
    <w:pPr>
      <w:spacing w:before="284"/>
    </w:pPr>
  </w:style>
  <w:style w:type="paragraph" w:customStyle="1" w:styleId="Note">
    <w:name w:val="Note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Style">
    <w:name w:val="Style"/>
    <w:basedOn w:val="Normal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iCs/>
      <w:sz w:val="28"/>
      <w:szCs w:val="28"/>
    </w:rPr>
  </w:style>
  <w:style w:type="paragraph" w:customStyle="1" w:styleId="Sectionsous">
    <w:name w:val="Section_sous"/>
    <w:basedOn w:val="Section"/>
    <w:next w:val="Rec"/>
    <w:pPr>
      <w:pageBreakBefore w:val="0"/>
      <w:spacing w:before="240"/>
    </w:pPr>
  </w:style>
  <w:style w:type="paragraph" w:customStyle="1" w:styleId="CCI">
    <w:name w:val="CCI"/>
    <w:basedOn w:val="Normal"/>
    <w:next w:val="cal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</w:style>
  <w:style w:type="paragraph" w:customStyle="1" w:styleId="Fig">
    <w:name w:val="Fig"/>
    <w:basedOn w:val="Figure"/>
    <w:next w:val="Fig0"/>
    <w:pPr>
      <w:keepNext w:val="0"/>
      <w:keepLines w:val="0"/>
      <w:spacing w:before="136"/>
    </w:pPr>
    <w:rPr>
      <w:lang w:val="en-US"/>
    </w:rPr>
  </w:style>
  <w:style w:type="paragraph" w:customStyle="1" w:styleId="Fig0">
    <w:name w:val="Fig_#"/>
    <w:basedOn w:val="Fig"/>
    <w:next w:val="Normal"/>
    <w:pPr>
      <w:jc w:val="left"/>
    </w:pPr>
    <w:rPr>
      <w:color w:val="FF0000"/>
    </w:rPr>
  </w:style>
  <w:style w:type="paragraph" w:customStyle="1" w:styleId="Rec0">
    <w:name w:val="Rec #"/>
    <w:basedOn w:val="Normal"/>
    <w:next w:val="headfoot"/>
    <w:pPr>
      <w:keepNext/>
      <w:keepLines/>
      <w:spacing w:before="720"/>
      <w:jc w:val="center"/>
    </w:pPr>
  </w:style>
  <w:style w:type="paragraph" w:customStyle="1" w:styleId="RecTitle0">
    <w:name w:val="Rec Title"/>
    <w:basedOn w:val="Rec0"/>
    <w:next w:val="Heading1"/>
    <w:pPr>
      <w:spacing w:before="240"/>
    </w:pPr>
    <w:rPr>
      <w:sz w:val="18"/>
      <w:szCs w:val="18"/>
    </w:r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before="20"/>
      <w:jc w:val="left"/>
    </w:pPr>
    <w:rPr>
      <w:noProof/>
    </w:rPr>
  </w:style>
  <w:style w:type="paragraph" w:customStyle="1" w:styleId="ASN1ital">
    <w:name w:val="ASN.1 ital"/>
    <w:basedOn w:val="Normal"/>
    <w:next w:val="ASN1Cont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4536"/>
        <w:tab w:val="left" w:pos="5670"/>
        <w:tab w:val="left" w:pos="6804"/>
      </w:tabs>
      <w:spacing w:before="0"/>
      <w:jc w:val="left"/>
    </w:pPr>
    <w:rPr>
      <w:rFonts w:ascii="Helvetica" w:hAnsi="Helvetica"/>
      <w:i/>
      <w:iCs/>
      <w:sz w:val="18"/>
      <w:szCs w:val="18"/>
    </w:rPr>
  </w:style>
  <w:style w:type="paragraph" w:customStyle="1" w:styleId="ASN1Cont">
    <w:name w:val="ASN.1 Cont."/>
    <w:basedOn w:val="ASN1"/>
    <w:pPr>
      <w:spacing w:before="0"/>
    </w:pPr>
  </w:style>
  <w:style w:type="paragraph" w:customStyle="1" w:styleId="An">
    <w:name w:val="An #"/>
    <w:basedOn w:val="Normal"/>
    <w:pPr>
      <w:spacing w:before="714" w:after="68"/>
    </w:pPr>
    <w:rPr>
      <w:rFonts w:ascii="Times" w:hAnsi="Times" w:cs="Times"/>
      <w:sz w:val="18"/>
      <w:szCs w:val="18"/>
    </w:rPr>
  </w:style>
  <w:style w:type="paragraph" w:customStyle="1" w:styleId="ASN1titleital">
    <w:name w:val="ASN.1 title_ital"/>
    <w:basedOn w:val="ASN1ital"/>
    <w:pPr>
      <w:tabs>
        <w:tab w:val="left" w:pos="340"/>
      </w:tabs>
      <w:spacing w:before="170"/>
    </w:pPr>
    <w:rPr>
      <w:sz w:val="20"/>
      <w:szCs w:val="20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127"/>
        <w:tab w:val="left" w:pos="8789"/>
        <w:tab w:val="right" w:pos="9639"/>
      </w:tabs>
      <w:ind w:left="2127" w:hanging="2127"/>
    </w:pPr>
  </w:style>
  <w:style w:type="paragraph" w:customStyle="1" w:styleId="toctemp">
    <w:name w:val="toctemp"/>
    <w:basedOn w:val="Normal"/>
    <w:next w:val="FootnoteText"/>
    <w:pPr>
      <w:tabs>
        <w:tab w:val="clear" w:pos="794"/>
        <w:tab w:val="clear" w:pos="1191"/>
        <w:tab w:val="clear" w:pos="1588"/>
        <w:tab w:val="clear" w:pos="1985"/>
        <w:tab w:val="left" w:pos="2269"/>
        <w:tab w:val="left" w:leader="dot" w:pos="8789"/>
        <w:tab w:val="right" w:pos="9639"/>
      </w:tabs>
      <w:ind w:left="1418" w:right="964" w:hanging="1418"/>
    </w:pPr>
  </w:style>
  <w:style w:type="paragraph" w:customStyle="1" w:styleId="heading13">
    <w:name w:val="heading 13"/>
    <w:basedOn w:val="Heading3"/>
    <w:pPr>
      <w:tabs>
        <w:tab w:val="clear" w:pos="794"/>
        <w:tab w:val="left" w:pos="1077"/>
        <w:tab w:val="right" w:pos="9696"/>
      </w:tabs>
      <w:spacing w:before="240"/>
      <w:ind w:left="1077" w:hanging="1077"/>
      <w:outlineLvl w:val="9"/>
    </w:pPr>
    <w:rPr>
      <w:b w:val="0"/>
      <w:bCs w:val="0"/>
      <w:i/>
      <w:iCs/>
    </w:rPr>
  </w:style>
  <w:style w:type="paragraph" w:customStyle="1" w:styleId="head">
    <w:name w:val="head"/>
    <w:basedOn w:val="headfoot"/>
  </w:style>
  <w:style w:type="paragraph" w:customStyle="1" w:styleId="foot">
    <w:name w:val="foot"/>
    <w:basedOn w:val="headfoot"/>
  </w:style>
  <w:style w:type="character" w:styleId="PageNumber">
    <w:name w:val="page number"/>
    <w:basedOn w:val="DefaultParagraphFont"/>
    <w:rsid w:val="00C1035D"/>
  </w:style>
  <w:style w:type="paragraph" w:customStyle="1" w:styleId="Tablehead">
    <w:name w:val="Table_head"/>
    <w:basedOn w:val="Normal"/>
    <w:next w:val="Normal"/>
    <w:rsid w:val="00C1035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 w:eastAsia="en-US"/>
    </w:rPr>
  </w:style>
  <w:style w:type="paragraph" w:customStyle="1" w:styleId="Tabletext0">
    <w:name w:val="Table_text"/>
    <w:basedOn w:val="Normal"/>
    <w:rsid w:val="00C103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fr-FR" w:eastAsia="en-US"/>
    </w:rPr>
  </w:style>
  <w:style w:type="paragraph" w:customStyle="1" w:styleId="Chaptitle">
    <w:name w:val="Chap_title"/>
    <w:basedOn w:val="Normal"/>
    <w:next w:val="Normal"/>
    <w:rsid w:val="00C1035D"/>
    <w:pPr>
      <w:keepNext/>
      <w:keepLines/>
      <w:spacing w:before="240"/>
      <w:jc w:val="center"/>
    </w:pPr>
    <w:rPr>
      <w:b/>
      <w:sz w:val="28"/>
      <w:lang w:val="fr-FR" w:eastAsia="en-US"/>
    </w:rPr>
  </w:style>
  <w:style w:type="character" w:styleId="Hyperlink">
    <w:name w:val="Hyperlink"/>
    <w:basedOn w:val="DefaultParagraphFont"/>
    <w:rsid w:val="00C103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BR_R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U Recommendation Item" ma:contentTypeID="0x01010095DAB6987828344F8865078C75AF49B000A82C133CF70BD34AB05708BF4E310220" ma:contentTypeVersion="8" ma:contentTypeDescription="" ma:contentTypeScope="" ma:versionID="aa20e108581a99662c3887f452eaacd2">
  <xsd:schema xmlns:xsd="http://www.w3.org/2001/XMLSchema" xmlns:xs="http://www.w3.org/2001/XMLSchema" xmlns:p="http://schemas.microsoft.com/office/2006/metadata/properties" xmlns:ns2="59d7e714-8a8e-4e71-99ab-f9b344473ddb" xmlns:ns3="0661b581-2413-4e84-bab2-77e6db27af7f" xmlns:ns4="c8e4c242-ae33-46fb-9ee0-8d0fdd9916a5" xmlns:ns5="http://schemas.microsoft.com/sharepoint/v3/fields" targetNamespace="http://schemas.microsoft.com/office/2006/metadata/properties" ma:root="true" ma:fieldsID="12550d0dec8cf66e04cd5fa55d7019fe" ns2:_="" ns3:_="" ns4:_="" ns5:_="">
    <xsd:import namespace="59d7e714-8a8e-4e71-99ab-f9b344473ddb"/>
    <xsd:import namespace="0661b581-2413-4e84-bab2-77e6db27af7f"/>
    <xsd:import namespace="c8e4c242-ae33-46fb-9ee0-8d0fdd9916a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Doc_Lang" minOccurs="0"/>
                <xsd:element ref="ns2:Sort_Order" minOccurs="0"/>
                <xsd:element ref="ns2:Rec_Summary" minOccurs="0"/>
                <xsd:element ref="ns2:Toc" minOccurs="0"/>
                <xsd:element ref="ns2:FolderTitle" minOccurs="0"/>
                <xsd:element ref="ns3:db2350c51162411aaf5d1a20fac86ca9" minOccurs="0"/>
                <xsd:element ref="ns4:TaxCatchAll" minOccurs="0"/>
                <xsd:element ref="ns3:ma5696862d98415d8b940e51597fff84" minOccurs="0"/>
                <xsd:element ref="ns3:p109f44f56c6444c8c9ebb87a028a1fe" minOccurs="0"/>
                <xsd:element ref="ns3:d5c24fc3dab24be6b4edbf12366d9ade" minOccurs="0"/>
                <xsd:element ref="ns3:o296b784a6a84f65ad07c3e5f48392de" minOccurs="0"/>
                <xsd:element ref="ns3:p3011c6dc7d44cbbb5feb20dd48212c1" minOccurs="0"/>
                <xsd:element ref="ns2:Fmin14" minOccurs="0"/>
                <xsd:element ref="ns2:Friendly_Number" minOccurs="0"/>
                <xsd:element ref="ns2:Fmax18" minOccurs="0"/>
                <xsd:element ref="ns2:Fmin8" minOccurs="0"/>
                <xsd:element ref="ns2:Fmax10" minOccurs="0"/>
                <xsd:element ref="ns2:Fmax19" minOccurs="0"/>
                <xsd:element ref="ns2:Fmin18" minOccurs="0"/>
                <xsd:element ref="ns2:Fmax1" minOccurs="0"/>
                <xsd:element ref="ns2:Fmin1" minOccurs="0"/>
                <xsd:element ref="ns2:Fmax20" minOccurs="0"/>
                <xsd:element ref="ns2:Fmin3" minOccurs="0"/>
                <xsd:element ref="ns2:Fmin15" minOccurs="0"/>
                <xsd:element ref="ns2:Fmax2" minOccurs="0"/>
                <xsd:element ref="ns2:Fmin5" minOccurs="0"/>
                <xsd:element ref="ns2:Fmin9" minOccurs="0"/>
                <xsd:element ref="ns2:Fmax4" minOccurs="0"/>
                <xsd:element ref="ns2:Fmax13" minOccurs="0"/>
                <xsd:element ref="ns5:ReferenceInRR" minOccurs="0"/>
                <xsd:element ref="ns2:Fmin13" minOccurs="0"/>
                <xsd:element ref="ns2:Fmax17" minOccurs="0"/>
                <xsd:element ref="ns2:Fmin20" minOccurs="0"/>
                <xsd:element ref="ns2:Fmax11" minOccurs="0"/>
                <xsd:element ref="ns2:Fmax6" minOccurs="0"/>
                <xsd:element ref="ns2:Fmin11" minOccurs="0"/>
                <xsd:element ref="ns2:Fmax14" minOccurs="0"/>
                <xsd:element ref="ns2:Title_s" minOccurs="0"/>
                <xsd:element ref="ns2:Fmax12" minOccurs="0"/>
                <xsd:element ref="ns2:Fmax16" minOccurs="0"/>
                <xsd:element ref="ns2:Fmax9" minOccurs="0"/>
                <xsd:element ref="ns2:Fmin17" minOccurs="0"/>
                <xsd:element ref="ns2:Fmin2" minOccurs="0"/>
                <xsd:element ref="ns2:Fmin6" minOccurs="0"/>
                <xsd:element ref="ns2:Fmax5" minOccurs="0"/>
                <xsd:element ref="ns2:Fmax15" minOccurs="0"/>
                <xsd:element ref="ns2:Sector" minOccurs="0"/>
                <xsd:element ref="ns2:Fmin12" minOccurs="0"/>
                <xsd:element ref="ns2:Fmin7" minOccurs="0"/>
                <xsd:element ref="ns2:Title_f" minOccurs="0"/>
                <xsd:element ref="ns2:Fmin4" minOccurs="0"/>
                <xsd:element ref="ns2:Fmax8" minOccurs="0"/>
                <xsd:element ref="ns2:Fmax3" minOccurs="0"/>
                <xsd:element ref="ns2:Fmax7" minOccurs="0"/>
                <xsd:element ref="ns2:Fmin19" minOccurs="0"/>
                <xsd:element ref="ns2:Fmin10" minOccurs="0"/>
                <xsd:element ref="ns2:Fmin16" minOccurs="0"/>
                <xsd:element ref="ns4:p2595cf8a363413aab45ad87b9a6b49a" minOccurs="0"/>
                <xsd:element ref="ns2:Approval_Date" minOccurs="0"/>
                <xsd:element ref="ns2:Valid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7e714-8a8e-4e71-99ab-f9b344473ddb" elementFormDefault="qualified">
    <xsd:import namespace="http://schemas.microsoft.com/office/2006/documentManagement/types"/>
    <xsd:import namespace="http://schemas.microsoft.com/office/infopath/2007/PartnerControls"/>
    <xsd:element name="Doc_Lang" ma:index="1" nillable="true" ma:displayName="Doc. lang." ma:internalName="Doc_Lang">
      <xsd:simpleType>
        <xsd:restriction base="dms:Text">
          <xsd:maxLength value="255"/>
        </xsd:restriction>
      </xsd:simpleType>
    </xsd:element>
    <xsd:element name="Sort_Order" ma:index="2" nillable="true" ma:displayName="Sort_Order" ma:indexed="true" ma:internalName="Sort_Order">
      <xsd:simpleType>
        <xsd:restriction base="dms:Text">
          <xsd:maxLength value="255"/>
        </xsd:restriction>
      </xsd:simpleType>
    </xsd:element>
    <xsd:element name="Rec_Summary" ma:index="3" nillable="true" ma:displayName="Rec_Summary" ma:default="0" ma:internalName="Rec_Summary">
      <xsd:simpleType>
        <xsd:restriction base="dms:Boolean"/>
      </xsd:simpleType>
    </xsd:element>
    <xsd:element name="Toc" ma:index="4" nillable="true" ma:displayName="Toc" ma:default="0" ma:internalName="Toc">
      <xsd:simpleType>
        <xsd:restriction base="dms:Boolean"/>
      </xsd:simpleType>
    </xsd:element>
    <xsd:element name="FolderTitle" ma:index="5" nillable="true" ma:displayName="FolderTitle" ma:indexed="true" ma:internalName="FolderTitle">
      <xsd:simpleType>
        <xsd:restriction base="dms:Text">
          <xsd:maxLength value="255"/>
        </xsd:restriction>
      </xsd:simpleType>
    </xsd:element>
    <xsd:element name="Fmin14" ma:index="14" nillable="true" ma:displayName="Fmin14" ma:internalName="Fmin14">
      <xsd:simpleType>
        <xsd:restriction base="dms:Number"/>
      </xsd:simpleType>
    </xsd:element>
    <xsd:element name="Friendly_Number" ma:index="15" nillable="true" ma:displayName="Number" ma:internalName="Friendly_Number">
      <xsd:simpleType>
        <xsd:restriction base="dms:Text">
          <xsd:maxLength value="255"/>
        </xsd:restriction>
      </xsd:simpleType>
    </xsd:element>
    <xsd:element name="Fmax18" ma:index="17" nillable="true" ma:displayName="Fmax18" ma:internalName="Fmax18">
      <xsd:simpleType>
        <xsd:restriction base="dms:Number"/>
      </xsd:simpleType>
    </xsd:element>
    <xsd:element name="Fmin8" ma:index="18" nillable="true" ma:displayName="Fmin8" ma:internalName="Fmin8">
      <xsd:simpleType>
        <xsd:restriction base="dms:Number"/>
      </xsd:simpleType>
    </xsd:element>
    <xsd:element name="Fmax10" ma:index="19" nillable="true" ma:displayName="Fmax10" ma:internalName="Fmax10">
      <xsd:simpleType>
        <xsd:restriction base="dms:Number"/>
      </xsd:simpleType>
    </xsd:element>
    <xsd:element name="Fmax19" ma:index="20" nillable="true" ma:displayName="Fmax19" ma:internalName="Fmax19">
      <xsd:simpleType>
        <xsd:restriction base="dms:Number"/>
      </xsd:simpleType>
    </xsd:element>
    <xsd:element name="Fmin18" ma:index="22" nillable="true" ma:displayName="Fmin18" ma:internalName="Fmin18">
      <xsd:simpleType>
        <xsd:restriction base="dms:Number"/>
      </xsd:simpleType>
    </xsd:element>
    <xsd:element name="Fmax1" ma:index="23" nillable="true" ma:displayName="Fmax1" ma:internalName="Fmax1">
      <xsd:simpleType>
        <xsd:restriction base="dms:Number"/>
      </xsd:simpleType>
    </xsd:element>
    <xsd:element name="Fmin1" ma:index="24" nillable="true" ma:displayName="Fmin1" ma:internalName="Fmin1">
      <xsd:simpleType>
        <xsd:restriction base="dms:Number"/>
      </xsd:simpleType>
    </xsd:element>
    <xsd:element name="Fmax20" ma:index="25" nillable="true" ma:displayName="Fmax20" ma:internalName="Fmax20">
      <xsd:simpleType>
        <xsd:restriction base="dms:Number"/>
      </xsd:simpleType>
    </xsd:element>
    <xsd:element name="Fmin3" ma:index="27" nillable="true" ma:displayName="Fmin3" ma:internalName="Fmin3">
      <xsd:simpleType>
        <xsd:restriction base="dms:Number"/>
      </xsd:simpleType>
    </xsd:element>
    <xsd:element name="Fmin15" ma:index="28" nillable="true" ma:displayName="Fmin15" ma:internalName="Fmin15">
      <xsd:simpleType>
        <xsd:restriction base="dms:Number"/>
      </xsd:simpleType>
    </xsd:element>
    <xsd:element name="Fmax2" ma:index="29" nillable="true" ma:displayName="Fmax2" ma:internalName="Fmax2">
      <xsd:simpleType>
        <xsd:restriction base="dms:Number"/>
      </xsd:simpleType>
    </xsd:element>
    <xsd:element name="Fmin5" ma:index="30" nillable="true" ma:displayName="Fmin5" ma:internalName="Fmin5">
      <xsd:simpleType>
        <xsd:restriction base="dms:Number"/>
      </xsd:simpleType>
    </xsd:element>
    <xsd:element name="Fmin9" ma:index="31" nillable="true" ma:displayName="Fmin9" ma:internalName="Fmin9">
      <xsd:simpleType>
        <xsd:restriction base="dms:Number"/>
      </xsd:simpleType>
    </xsd:element>
    <xsd:element name="Fmax4" ma:index="32" nillable="true" ma:displayName="Fmax4" ma:internalName="Fmax4">
      <xsd:simpleType>
        <xsd:restriction base="dms:Number"/>
      </xsd:simpleType>
    </xsd:element>
    <xsd:element name="Fmax13" ma:index="33" nillable="true" ma:displayName="Fmax13" ma:internalName="Fmax13">
      <xsd:simpleType>
        <xsd:restriction base="dms:Number"/>
      </xsd:simpleType>
    </xsd:element>
    <xsd:element name="Fmin13" ma:index="35" nillable="true" ma:displayName="Fmin13" ma:internalName="Fmin13">
      <xsd:simpleType>
        <xsd:restriction base="dms:Number"/>
      </xsd:simpleType>
    </xsd:element>
    <xsd:element name="Fmax17" ma:index="37" nillable="true" ma:displayName="Fmax17" ma:internalName="Fmax17">
      <xsd:simpleType>
        <xsd:restriction base="dms:Number"/>
      </xsd:simpleType>
    </xsd:element>
    <xsd:element name="Fmin20" ma:index="38" nillable="true" ma:displayName="Fmin20" ma:internalName="Fmin20">
      <xsd:simpleType>
        <xsd:restriction base="dms:Number"/>
      </xsd:simpleType>
    </xsd:element>
    <xsd:element name="Fmax11" ma:index="39" nillable="true" ma:displayName="Fmax11" ma:internalName="Fmax11">
      <xsd:simpleType>
        <xsd:restriction base="dms:Number"/>
      </xsd:simpleType>
    </xsd:element>
    <xsd:element name="Fmax6" ma:index="40" nillable="true" ma:displayName="Fmax6" ma:internalName="Fmax6">
      <xsd:simpleType>
        <xsd:restriction base="dms:Number"/>
      </xsd:simpleType>
    </xsd:element>
    <xsd:element name="Fmin11" ma:index="41" nillable="true" ma:displayName="Fmin11" ma:internalName="Fmin11">
      <xsd:simpleType>
        <xsd:restriction base="dms:Number"/>
      </xsd:simpleType>
    </xsd:element>
    <xsd:element name="Fmax14" ma:index="42" nillable="true" ma:displayName="Fmax14" ma:internalName="Fmax14">
      <xsd:simpleType>
        <xsd:restriction base="dms:Number"/>
      </xsd:simpleType>
    </xsd:element>
    <xsd:element name="Title_s" ma:index="43" nillable="true" ma:displayName="Title_s" ma:internalName="Title_s">
      <xsd:simpleType>
        <xsd:restriction base="dms:Text">
          <xsd:maxLength value="255"/>
        </xsd:restriction>
      </xsd:simpleType>
    </xsd:element>
    <xsd:element name="Fmax12" ma:index="44" nillable="true" ma:displayName="Fmax12" ma:internalName="Fmax12">
      <xsd:simpleType>
        <xsd:restriction base="dms:Number"/>
      </xsd:simpleType>
    </xsd:element>
    <xsd:element name="Fmax16" ma:index="45" nillable="true" ma:displayName="Fmax16" ma:internalName="Fmax16">
      <xsd:simpleType>
        <xsd:restriction base="dms:Number"/>
      </xsd:simpleType>
    </xsd:element>
    <xsd:element name="Fmax9" ma:index="46" nillable="true" ma:displayName="Fmax9" ma:internalName="Fmax9">
      <xsd:simpleType>
        <xsd:restriction base="dms:Number"/>
      </xsd:simpleType>
    </xsd:element>
    <xsd:element name="Fmin17" ma:index="47" nillable="true" ma:displayName="Fmin17" ma:internalName="Fmin17">
      <xsd:simpleType>
        <xsd:restriction base="dms:Number"/>
      </xsd:simpleType>
    </xsd:element>
    <xsd:element name="Fmin2" ma:index="48" nillable="true" ma:displayName="Fmin2" ma:internalName="Fmin2">
      <xsd:simpleType>
        <xsd:restriction base="dms:Number"/>
      </xsd:simpleType>
    </xsd:element>
    <xsd:element name="Fmin6" ma:index="49" nillable="true" ma:displayName="Fmin6" ma:internalName="Fmin6">
      <xsd:simpleType>
        <xsd:restriction base="dms:Number"/>
      </xsd:simpleType>
    </xsd:element>
    <xsd:element name="Fmax5" ma:index="50" nillable="true" ma:displayName="Fmax5" ma:internalName="Fmax5">
      <xsd:simpleType>
        <xsd:restriction base="dms:Number"/>
      </xsd:simpleType>
    </xsd:element>
    <xsd:element name="Fmax15" ma:index="51" nillable="true" ma:displayName="Fmax15" ma:internalName="Fmax15">
      <xsd:simpleType>
        <xsd:restriction base="dms:Number"/>
      </xsd:simpleType>
    </xsd:element>
    <xsd:element name="Sector" ma:index="52" nillable="true" ma:displayName="Sector" ma:internalName="Sector">
      <xsd:simpleType>
        <xsd:restriction base="dms:Text">
          <xsd:maxLength value="255"/>
        </xsd:restriction>
      </xsd:simpleType>
    </xsd:element>
    <xsd:element name="Fmin12" ma:index="54" nillable="true" ma:displayName="Fmin12" ma:internalName="Fmin12">
      <xsd:simpleType>
        <xsd:restriction base="dms:Number"/>
      </xsd:simpleType>
    </xsd:element>
    <xsd:element name="Fmin7" ma:index="55" nillable="true" ma:displayName="Fmin7" ma:internalName="Fmin7">
      <xsd:simpleType>
        <xsd:restriction base="dms:Number"/>
      </xsd:simpleType>
    </xsd:element>
    <xsd:element name="Title_f" ma:index="56" nillable="true" ma:displayName="Title_f" ma:internalName="Title_f">
      <xsd:simpleType>
        <xsd:restriction base="dms:Text">
          <xsd:maxLength value="255"/>
        </xsd:restriction>
      </xsd:simpleType>
    </xsd:element>
    <xsd:element name="Fmin4" ma:index="57" nillable="true" ma:displayName="Fmin4" ma:internalName="Fmin4">
      <xsd:simpleType>
        <xsd:restriction base="dms:Number"/>
      </xsd:simpleType>
    </xsd:element>
    <xsd:element name="Fmax8" ma:index="58" nillable="true" ma:displayName="Fmax8" ma:internalName="Fmax8">
      <xsd:simpleType>
        <xsd:restriction base="dms:Number"/>
      </xsd:simpleType>
    </xsd:element>
    <xsd:element name="Fmax3" ma:index="59" nillable="true" ma:displayName="Fmax3" ma:internalName="Fmax3">
      <xsd:simpleType>
        <xsd:restriction base="dms:Number"/>
      </xsd:simpleType>
    </xsd:element>
    <xsd:element name="Fmax7" ma:index="60" nillable="true" ma:displayName="Fmax7" ma:internalName="Fmax7">
      <xsd:simpleType>
        <xsd:restriction base="dms:Number"/>
      </xsd:simpleType>
    </xsd:element>
    <xsd:element name="Fmin19" ma:index="61" nillable="true" ma:displayName="Fmin19" ma:internalName="Fmin19">
      <xsd:simpleType>
        <xsd:restriction base="dms:Number"/>
      </xsd:simpleType>
    </xsd:element>
    <xsd:element name="Fmin10" ma:index="62" nillable="true" ma:displayName="Fmin10" ma:internalName="Fmin10">
      <xsd:simpleType>
        <xsd:restriction base="dms:Number"/>
      </xsd:simpleType>
    </xsd:element>
    <xsd:element name="Fmin16" ma:index="63" nillable="true" ma:displayName="Fmin16" ma:internalName="Fmin16">
      <xsd:simpleType>
        <xsd:restriction base="dms:Number"/>
      </xsd:simpleType>
    </xsd:element>
    <xsd:element name="Approval_Date" ma:index="67" nillable="true" ma:displayName="Approval_Date" ma:format="DateOnly" ma:internalName="Approval_Date">
      <xsd:simpleType>
        <xsd:restriction base="dms:DateTime"/>
      </xsd:simpleType>
    </xsd:element>
    <xsd:element name="Validated" ma:index="68" nillable="true" ma:displayName="Validated" ma:default="0" ma:internalName="Validat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1b581-2413-4e84-bab2-77e6db27af7f" elementFormDefault="qualified">
    <xsd:import namespace="http://schemas.microsoft.com/office/2006/documentManagement/types"/>
    <xsd:import namespace="http://schemas.microsoft.com/office/infopath/2007/PartnerControls"/>
    <xsd:element name="db2350c51162411aaf5d1a20fac86ca9" ma:index="6" nillable="true" ma:taxonomy="true" ma:internalName="db2350c51162411aaf5d1a20fac86ca9" ma:taxonomyFieldName="Series" ma:displayName="Series" ma:indexed="true" ma:fieldId="{db2350c5-1162-411a-af5d-1a20fac86ca9}" ma:sspId="0e3e2f92-aed9-4035-8c11-b5079594457b" ma:termSetId="53b06cd4-e749-4bdc-89b1-5e4bc7ff23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5696862d98415d8b940e51597fff84" ma:index="8" nillable="true" ma:taxonomy="true" ma:internalName="ma5696862d98415d8b940e51597fff84" ma:taxonomyFieldName="RecStatus" ma:displayName="Status" ma:indexed="true" ma:fieldId="{6a569686-2d98-415d-8b94-0e51597fff84}" ma:sspId="0e3e2f92-aed9-4035-8c11-b5079594457b" ma:termSetId="17b92719-183c-4477-9816-95965e569d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09f44f56c6444c8c9ebb87a028a1fe" ma:index="9" nillable="true" ma:taxonomy="true" ma:internalName="p109f44f56c6444c8c9ebb87a028a1fe" ma:taxonomyFieldName="Radio_category" ma:displayName="Radio category" ma:default="" ma:fieldId="{9109f44f-56c6-444c-8c9e-bb87a028a1fe}" ma:taxonomyMulti="true" ma:sspId="0e3e2f92-aed9-4035-8c11-b5079594457b" ma:termSetId="50300e55-5e2d-462e-b885-5d889ab3aa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c24fc3dab24be6b4edbf12366d9ade" ma:index="10" nillable="true" ma:taxonomy="true" ma:internalName="d5c24fc3dab24be6b4edbf12366d9ade" ma:taxonomyFieldName="Resp_WPs" ma:displayName="Resp. WPs" ma:fieldId="{d5c24fc3-dab2-4be6-b4ed-bf12366d9ade}" ma:taxonomyMulti="true" ma:sspId="0e3e2f92-aed9-4035-8c11-b5079594457b" ma:termSetId="19413137-6f60-4cbb-893f-a9bbf97753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296b784a6a84f65ad07c3e5f48392de" ma:index="11" nillable="true" ma:taxonomy="true" ma:internalName="o296b784a6a84f65ad07c3e5f48392de" ma:taxonomyFieldName="Services" ma:displayName="Services" ma:fieldId="{8296b784-a6a8-4f65-ad07-c3e5f48392de}" ma:taxonomyMulti="true" ma:sspId="0e3e2f92-aed9-4035-8c11-b5079594457b" ma:termSetId="ab94edef-a4c4-46e1-a963-923db69f15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011c6dc7d44cbbb5feb20dd48212c1" ma:index="12" nillable="true" ma:taxonomy="true" ma:internalName="p3011c6dc7d44cbbb5feb20dd48212c1" ma:taxonomyFieldName="CrossRef" ma:displayName="Cross ref." ma:indexed="true" ma:fieldId="{93011c6d-c7d4-4cbb-b5fe-b20dd48212c1}" ma:taxonomyMulti="true" ma:sspId="0e3e2f92-aed9-4035-8c11-b5079594457b" ma:termSetId="142a7034-de6a-41fd-8561-f9b1196e5d5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4c242-ae33-46fb-9ee0-8d0fdd9916a5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hidden="true" ma:list="{b9c6696f-7739-47a4-87ea-c1871bed6639}" ma:internalName="TaxCatchAll" ma:showField="CatchAllData" ma:web="c8e4c242-ae33-46fb-9ee0-8d0fdd9916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2595cf8a363413aab45ad87b9a6b49a" ma:index="65" nillable="true" ma:taxonomy="true" ma:internalName="p2595cf8a363413aab45ad87b9a6b49a" ma:taxonomyFieldName="Approval" ma:displayName="Approval date" ma:indexed="true" ma:default="" ma:fieldId="{92595cf8-a363-413a-ab45-ad87b9a6b49a}" ma:sspId="0e3e2f92-aed9-4035-8c11-b5079594457b" ma:termSetId="f91ad20c-a333-4502-a8e4-4edb61d71a8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ReferenceInRR" ma:index="34" nillable="true" ma:displayName="Reference in RR" ma:internalName="ReferenceInRR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Order xmlns="59d7e714-8a8e-4e71-99ab-f9b344473ddb" xsi:nil="true"/>
    <Toc xmlns="59d7e714-8a8e-4e71-99ab-f9b344473ddb">false</Toc>
    <Fmax20 xmlns="59d7e714-8a8e-4e71-99ab-f9b344473ddb" xsi:nil="true"/>
    <Fmin6 xmlns="59d7e714-8a8e-4e71-99ab-f9b344473ddb" xsi:nil="true"/>
    <Fmin1 xmlns="59d7e714-8a8e-4e71-99ab-f9b344473ddb" xsi:nil="true"/>
    <Fmin18 xmlns="59d7e714-8a8e-4e71-99ab-f9b344473ddb" xsi:nil="true"/>
    <Title_s xmlns="59d7e714-8a8e-4e71-99ab-f9b344473ddb">Sistemas de telecomunicación multiservicio</Title_s>
    <Fmax10 xmlns="59d7e714-8a8e-4e71-99ab-f9b344473ddb" xsi:nil="true"/>
    <Fmax5 xmlns="59d7e714-8a8e-4e71-99ab-f9b344473ddb" xsi:nil="true"/>
    <Fmax15 xmlns="59d7e714-8a8e-4e71-99ab-f9b344473ddb" xsi:nil="true"/>
    <Fmin13 xmlns="59d7e714-8a8e-4e71-99ab-f9b344473ddb" xsi:nil="true"/>
    <db2350c51162411aaf5d1a20fac86ca9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SM Series</TermName>
          <TermId xmlns="http://schemas.microsoft.com/office/infopath/2007/PartnerControls">cba1ed76-8376-4269-bfc1-cac001729ace</TermId>
        </TermInfo>
      </Terms>
    </db2350c51162411aaf5d1a20fac86ca9>
    <Fmin7 xmlns="59d7e714-8a8e-4e71-99ab-f9b344473ddb" xsi:nil="true"/>
    <Fmin2 xmlns="59d7e714-8a8e-4e71-99ab-f9b344473ddb" xsi:nil="true"/>
    <d5c24fc3dab24be6b4edbf12366d9ade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WP1B</TermName>
          <TermId xmlns="http://schemas.microsoft.com/office/infopath/2007/PartnerControls">0d63dedc-98e7-4b90-acca-8df03eaca147</TermId>
        </TermInfo>
      </Terms>
    </d5c24fc3dab24be6b4edbf12366d9ade>
    <Fmax6 xmlns="59d7e714-8a8e-4e71-99ab-f9b344473ddb" xsi:nil="true"/>
    <Fmin14 xmlns="59d7e714-8a8e-4e71-99ab-f9b344473ddb" xsi:nil="true"/>
    <Fmax16 xmlns="59d7e714-8a8e-4e71-99ab-f9b344473ddb" xsi:nil="true"/>
    <Fmax1 xmlns="59d7e714-8a8e-4e71-99ab-f9b344473ddb" xsi:nil="true"/>
    <Fmin19 xmlns="59d7e714-8a8e-4e71-99ab-f9b344473ddb" xsi:nil="true"/>
    <Fmax11 xmlns="59d7e714-8a8e-4e71-99ab-f9b344473ddb" xsi:nil="true"/>
    <Fmin5 xmlns="59d7e714-8a8e-4e71-99ab-f9b344473ddb" xsi:nil="true"/>
    <ReferenceInRR xmlns="http://schemas.microsoft.com/sharepoint/v3/fields" xsi:nil="true"/>
    <Rec_Summary xmlns="59d7e714-8a8e-4e71-99ab-f9b344473ddb">false</Rec_Summary>
    <Fmin17 xmlns="59d7e714-8a8e-4e71-99ab-f9b344473ddb" xsi:nil="true"/>
    <Fmax4 xmlns="59d7e714-8a8e-4e71-99ab-f9b344473ddb" xsi:nil="true"/>
    <Fmax9 xmlns="59d7e714-8a8e-4e71-99ab-f9b344473ddb" xsi:nil="true"/>
    <Fmax19 xmlns="59d7e714-8a8e-4e71-99ab-f9b344473ddb" xsi:nil="true"/>
    <Fmax14 xmlns="59d7e714-8a8e-4e71-99ab-f9b344473ddb" xsi:nil="true"/>
    <Fmin8 xmlns="59d7e714-8a8e-4e71-99ab-f9b344473ddb" xsi:nil="true"/>
    <Fmin20 xmlns="59d7e714-8a8e-4e71-99ab-f9b344473ddb" xsi:nil="true"/>
    <Fmin12 xmlns="59d7e714-8a8e-4e71-99ab-f9b344473ddb" xsi:nil="true"/>
    <Fmin3 xmlns="59d7e714-8a8e-4e71-99ab-f9b344473ddb" xsi:nil="true"/>
    <p2595cf8a363413aab45ad87b9a6b49a xmlns="c8e4c242-ae33-46fb-9ee0-8d0fdd9916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1997</TermName>
          <TermId xmlns="http://schemas.microsoft.com/office/infopath/2007/PartnerControls">f354f224-78e5-431e-9ee6-69cc81acbf15</TermId>
        </TermInfo>
      </Terms>
    </p2595cf8a363413aab45ad87b9a6b49a>
    <p3011c6dc7d44cbbb5feb20dd48212c1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2f1e5398-ee28-4eb2-a8b3-b7b91ffc28c2</TermId>
        </TermInfo>
      </Terms>
    </p3011c6dc7d44cbbb5feb20dd48212c1>
    <Fmax7 xmlns="59d7e714-8a8e-4e71-99ab-f9b344473ddb" xsi:nil="true"/>
    <Fmin15 xmlns="59d7e714-8a8e-4e71-99ab-f9b344473ddb" xsi:nil="true"/>
    <Fmax17 xmlns="59d7e714-8a8e-4e71-99ab-f9b344473ddb" xsi:nil="true"/>
    <Title_f xmlns="59d7e714-8a8e-4e71-99ab-f9b344473ddb">Systèmes de télécommunication à services multiples</Title_f>
    <Fmin10 xmlns="59d7e714-8a8e-4e71-99ab-f9b344473ddb" xsi:nil="true"/>
    <Sector xmlns="59d7e714-8a8e-4e71-99ab-f9b344473ddb">R</Sector>
    <Fmax12 xmlns="59d7e714-8a8e-4e71-99ab-f9b344473ddb" xsi:nil="true"/>
    <Fmax2 xmlns="59d7e714-8a8e-4e71-99ab-f9b344473ddb" xsi:nil="true"/>
    <Friendly_Number xmlns="59d7e714-8a8e-4e71-99ab-f9b344473ddb">SM.855-1 (10/97)</Friendly_Number>
    <Approval_Date xmlns="59d7e714-8a8e-4e71-99ab-f9b344473ddb">1997-10-23T22:00:00+00:00</Approval_Date>
    <Fmin9 xmlns="59d7e714-8a8e-4e71-99ab-f9b344473ddb" xsi:nil="true"/>
    <p109f44f56c6444c8c9ebb87a028a1fe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National Spectrum Management issues</TermName>
          <TermId xmlns="http://schemas.microsoft.com/office/infopath/2007/PartnerControls">ca84e074-a9b5-488d-b449-dbbc50a6ae0f</TermId>
        </TermInfo>
      </Terms>
    </p109f44f56c6444c8c9ebb87a028a1fe>
    <Validated xmlns="59d7e714-8a8e-4e71-99ab-f9b344473ddb">true</Validated>
    <Fmin4 xmlns="59d7e714-8a8e-4e71-99ab-f9b344473ddb" xsi:nil="true"/>
    <o296b784a6a84f65ad07c3e5f48392de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(all)</TermName>
          <TermId xmlns="http://schemas.microsoft.com/office/infopath/2007/PartnerControls">065a0d42-264d-4ed5-a2a8-a5b3cbc197e9</TermId>
        </TermInfo>
      </Terms>
    </o296b784a6a84f65ad07c3e5f48392de>
    <Doc_Lang xmlns="59d7e714-8a8e-4e71-99ab-f9b344473ddb">E</Doc_Lang>
    <FolderTitle xmlns="59d7e714-8a8e-4e71-99ab-f9b344473ddb">Multi-service telecommunication systems</FolderTitle>
    <Fmax18 xmlns="59d7e714-8a8e-4e71-99ab-f9b344473ddb" xsi:nil="true"/>
    <Fmin11 xmlns="59d7e714-8a8e-4e71-99ab-f9b344473ddb" xsi:nil="true"/>
    <Fmax8 xmlns="59d7e714-8a8e-4e71-99ab-f9b344473ddb" xsi:nil="true"/>
    <TaxCatchAll xmlns="c8e4c242-ae33-46fb-9ee0-8d0fdd9916a5">
      <Value>186</Value>
      <Value>145</Value>
      <Value>110</Value>
      <Value>126</Value>
      <Value>208</Value>
      <Value>104</Value>
      <Value>187</Value>
    </TaxCatchAll>
    <Fmax13 xmlns="59d7e714-8a8e-4e71-99ab-f9b344473ddb" xsi:nil="true"/>
    <Fmin16 xmlns="59d7e714-8a8e-4e71-99ab-f9b344473ddb" xsi:nil="true"/>
    <Fmax3 xmlns="59d7e714-8a8e-4e71-99ab-f9b344473ddb" xsi:nil="true"/>
    <ma5696862d98415d8b940e51597fff84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force</TermName>
          <TermId xmlns="http://schemas.microsoft.com/office/infopath/2007/PartnerControls">64dc93a9-56a3-453a-bb61-04e2f251a267</TermId>
        </TermInfo>
      </Terms>
    </ma5696862d98415d8b940e51597fff84>
  </documentManagement>
</p:properties>
</file>

<file path=customXml/itemProps1.xml><?xml version="1.0" encoding="utf-8"?>
<ds:datastoreItem xmlns:ds="http://schemas.openxmlformats.org/officeDocument/2006/customXml" ds:itemID="{BB801862-E1DD-4118-9E96-6B2796C81455}"/>
</file>

<file path=customXml/itemProps2.xml><?xml version="1.0" encoding="utf-8"?>
<ds:datastoreItem xmlns:ds="http://schemas.openxmlformats.org/officeDocument/2006/customXml" ds:itemID="{4F0F1BDB-8B24-4AED-8C9D-438A11F40C8C}"/>
</file>

<file path=customXml/itemProps3.xml><?xml version="1.0" encoding="utf-8"?>
<ds:datastoreItem xmlns:ds="http://schemas.openxmlformats.org/officeDocument/2006/customXml" ds:itemID="{E2DF05AC-BED4-4688-83DF-94DA6DD89DF6}"/>
</file>

<file path=customXml/itemProps4.xml><?xml version="1.0" encoding="utf-8"?>
<ds:datastoreItem xmlns:ds="http://schemas.openxmlformats.org/officeDocument/2006/customXml" ds:itemID="{788769A9-FEB1-4B83-AFB2-C16882E89C9B}"/>
</file>

<file path=docProps/app.xml><?xml version="1.0" encoding="utf-8"?>
<Properties xmlns="http://schemas.openxmlformats.org/officeDocument/2006/extended-properties" xmlns:vt="http://schemas.openxmlformats.org/officeDocument/2006/docPropsVTypes">
  <Template>BR_REC.DOT</Template>
  <TotalTime>4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SM.855-1 - Multi-service telecommunication systems</vt:lpstr>
    </vt:vector>
  </TitlesOfParts>
  <Manager>DD..2144</Manager>
  <Company>ITU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Multi-service telecommunication systems</dc:title>
  <dc:subject>SM Series = Spectrum management</dc:subject>
  <dc:creator>ITU Radiocommunication Bureau (BR)</dc:creator>
  <cp:keywords>SM, 855-1</cp:keywords>
  <dc:description>Saisie + MEP:   15.06.98/DD  (dict. ok)_x000d_
Corr. BAT: 17.06.98/DD  (sans)</dc:description>
  <cp:lastModifiedBy>Gachet, Christelle</cp:lastModifiedBy>
  <cp:revision>8</cp:revision>
  <cp:lastPrinted>2019-09-12T13:10:00Z</cp:lastPrinted>
  <dcterms:created xsi:type="dcterms:W3CDTF">2011-06-27T11:00:00Z</dcterms:created>
  <dcterms:modified xsi:type="dcterms:W3CDTF">2019-09-16T08:10:00Z</dcterms:modified>
  <cp:category>\\WW7//     Folios:      1    à     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cStatus">
    <vt:lpwstr>110;#In force|64dc93a9-56a3-453a-bb61-04e2f251a267</vt:lpwstr>
  </property>
  <property fmtid="{D5CDD505-2E9C-101B-9397-08002B2CF9AE}" pid="3" name="Keyword">
    <vt:lpwstr/>
  </property>
  <property fmtid="{D5CDD505-2E9C-101B-9397-08002B2CF9AE}" pid="4" name="ContentTypeId">
    <vt:lpwstr>0x01010095DAB6987828344F8865078C75AF49B000A82C133CF70BD34AB05708BF4E310220</vt:lpwstr>
  </property>
  <property fmtid="{D5CDD505-2E9C-101B-9397-08002B2CF9AE}" pid="5" name="Approval Year">
    <vt:lpwstr>1997</vt:lpwstr>
  </property>
  <property fmtid="{D5CDD505-2E9C-101B-9397-08002B2CF9AE}" pid="6" name="Approval">
    <vt:lpwstr>145;#1997|f354f224-78e5-431e-9ee6-69cc81acbf15</vt:lpwstr>
  </property>
  <property fmtid="{D5CDD505-2E9C-101B-9397-08002B2CF9AE}" pid="7" name="Radio_category">
    <vt:lpwstr>208;#National Spectrum Management issues|ca84e074-a9b5-488d-b449-dbbc50a6ae0f</vt:lpwstr>
  </property>
  <property fmtid="{D5CDD505-2E9C-101B-9397-08002B2CF9AE}" pid="8" name="Resp_WPs">
    <vt:lpwstr>104;#WP1B|0d63dedc-98e7-4b90-acca-8df03eaca147</vt:lpwstr>
  </property>
  <property fmtid="{D5CDD505-2E9C-101B-9397-08002B2CF9AE}" pid="9" name="CrossRef">
    <vt:lpwstr>186;#N/A|2f1e5398-ee28-4eb2-a8b3-b7b91ffc28c2</vt:lpwstr>
  </property>
  <property fmtid="{D5CDD505-2E9C-101B-9397-08002B2CF9AE}" pid="10" name="_docset_NoMedatataSyncRequired">
    <vt:lpwstr>False</vt:lpwstr>
  </property>
  <property fmtid="{D5CDD505-2E9C-101B-9397-08002B2CF9AE}" pid="11" name="Series">
    <vt:lpwstr>126;#SM Series|cba1ed76-8376-4269-bfc1-cac001729ace</vt:lpwstr>
  </property>
  <property fmtid="{D5CDD505-2E9C-101B-9397-08002B2CF9AE}" pid="12" name="Services">
    <vt:lpwstr>187;#(all)|065a0d42-264d-4ed5-a2a8-a5b3cbc197e9</vt:lpwstr>
  </property>
</Properties>
</file>