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4.xml" ContentType="application/vnd.openxmlformats-officedocument.wordprocessingml.header+xml"/>
  <Override PartName="/word/header1.xml" ContentType="application/vnd.openxmlformats-officedocument.wordprocessingml.header+xml"/>
  <Override PartName="/word/header2.xml" ContentType="application/vnd.openxmlformats-officedocument.wordprocessingml.header+xml"/>
  <Override PartName="/word/endnotes.xml" ContentType="application/vnd.openxmlformats-officedocument.wordprocessingml.endnotes+xml"/>
  <Override PartName="/word/header3.xml" ContentType="application/vnd.openxmlformats-officedocument.wordprocessingml.head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custom.xml" ContentType="application/vnd.openxmlformats-officedocument.custom-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79FE" w:rsidRDefault="00FE79FE"/>
    <w:p w:rsidR="00FE79FE" w:rsidRDefault="00FE79FE"/>
    <w:p w:rsidR="00FE79FE" w:rsidRDefault="00FE79FE"/>
    <w:p w:rsidR="00FE79FE" w:rsidRDefault="00FE79FE"/>
    <w:p w:rsidR="00FE79FE" w:rsidRDefault="00FE79FE"/>
    <w:p w:rsidR="00013002" w:rsidRDefault="00013002"/>
    <w:p w:rsidR="00013002" w:rsidRDefault="00013002"/>
    <w:p w:rsidR="00013002" w:rsidRDefault="00013002"/>
    <w:p w:rsidR="00FE79FE" w:rsidRDefault="00FE79FE"/>
    <w:p w:rsidR="00FE79FE" w:rsidRDefault="00FE79FE"/>
    <w:p w:rsidR="00FE79FE" w:rsidRDefault="00FE79FE"/>
    <w:p w:rsidR="00FE79FE" w:rsidRDefault="00FE79FE"/>
    <w:tbl>
      <w:tblPr>
        <w:tblW w:w="10089" w:type="dxa"/>
        <w:tblLook w:val="01E0" w:firstRow="1" w:lastRow="1" w:firstColumn="1" w:lastColumn="1" w:noHBand="0" w:noVBand="0"/>
      </w:tblPr>
      <w:tblGrid>
        <w:gridCol w:w="10089"/>
      </w:tblGrid>
      <w:tr w:rsidR="00FE79FE" w:rsidRPr="00C8324A" w:rsidTr="0038303E">
        <w:tc>
          <w:tcPr>
            <w:tcW w:w="10089" w:type="dxa"/>
          </w:tcPr>
          <w:p w:rsidR="00276D21" w:rsidRPr="0038303E" w:rsidRDefault="00D73FBE" w:rsidP="0038303E">
            <w:pPr>
              <w:spacing w:before="380" w:line="280" w:lineRule="exact"/>
              <w:jc w:val="right"/>
              <w:rPr>
                <w:rFonts w:ascii="Tahoma" w:hAnsi="Tahoma" w:cs="Tahoma"/>
                <w:b/>
                <w:bCs/>
                <w:iCs/>
                <w:color w:val="509141"/>
                <w:sz w:val="32"/>
                <w:szCs w:val="32"/>
                <w:lang w:val="en-US"/>
              </w:rPr>
            </w:pPr>
            <w:r w:rsidRPr="0038303E">
              <w:rPr>
                <w:rFonts w:ascii="Tahoma" w:hAnsi="Tahoma" w:cs="Tahoma"/>
                <w:b/>
                <w:bCs/>
                <w:iCs/>
                <w:color w:val="509141"/>
                <w:position w:val="-10"/>
                <w:sz w:val="32"/>
                <w:szCs w:val="32"/>
                <w:lang w:val="en-US"/>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pt;height:17.4pt" o:ole="">
                  <v:imagedata r:id="rId8" o:title=""/>
                </v:shape>
                <o:OLEObject Type="Embed" ProgID="Equation.3" ShapeID="_x0000_i1025" DrawAspect="Content" ObjectID="_1601099991" r:id="rId9"/>
              </w:object>
            </w:r>
          </w:p>
          <w:p w:rsidR="00FE79FE" w:rsidRPr="0038303E" w:rsidRDefault="00FE79FE" w:rsidP="00C8324A">
            <w:pPr>
              <w:spacing w:before="380" w:line="280" w:lineRule="exact"/>
              <w:jc w:val="right"/>
              <w:rPr>
                <w:rFonts w:ascii="Tahoma" w:hAnsi="Tahoma" w:cs="Tahoma"/>
                <w:b/>
                <w:bCs/>
                <w:iCs/>
                <w:color w:val="509141"/>
                <w:sz w:val="36"/>
                <w:szCs w:val="36"/>
                <w:lang w:val="en-US"/>
              </w:rPr>
            </w:pPr>
            <w:r w:rsidRPr="0038303E">
              <w:rPr>
                <w:rFonts w:ascii="Tahoma" w:hAnsi="Tahoma" w:cs="Tahoma"/>
                <w:b/>
                <w:bCs/>
                <w:iCs/>
                <w:color w:val="509141"/>
                <w:sz w:val="36"/>
                <w:szCs w:val="36"/>
                <w:lang w:val="en-US"/>
              </w:rPr>
              <w:t>R</w:t>
            </w:r>
            <w:r w:rsidR="00526063" w:rsidRPr="0038303E">
              <w:rPr>
                <w:rFonts w:ascii="Tahoma" w:hAnsi="Tahoma" w:cs="Tahoma"/>
                <w:b/>
                <w:bCs/>
                <w:iCs/>
                <w:color w:val="509141"/>
                <w:sz w:val="36"/>
                <w:szCs w:val="36"/>
                <w:lang w:val="en-US"/>
              </w:rPr>
              <w:t>eport</w:t>
            </w:r>
            <w:r w:rsidRPr="0038303E">
              <w:rPr>
                <w:rFonts w:ascii="Tahoma" w:hAnsi="Tahoma" w:cs="Tahoma"/>
                <w:b/>
                <w:bCs/>
                <w:iCs/>
                <w:color w:val="509141"/>
                <w:sz w:val="36"/>
                <w:szCs w:val="36"/>
                <w:lang w:val="en-US"/>
              </w:rPr>
              <w:t xml:space="preserve">  ITU-R  </w:t>
            </w:r>
            <w:r w:rsidR="003B4EE8" w:rsidRPr="0038303E">
              <w:rPr>
                <w:rFonts w:ascii="Tahoma" w:hAnsi="Tahoma" w:cs="Tahoma"/>
                <w:b/>
                <w:bCs/>
                <w:iCs/>
                <w:color w:val="509141"/>
                <w:sz w:val="36"/>
                <w:szCs w:val="36"/>
                <w:lang w:val="en-US"/>
              </w:rPr>
              <w:t>S</w:t>
            </w:r>
            <w:r w:rsidR="0006030B" w:rsidRPr="0038303E">
              <w:rPr>
                <w:rFonts w:ascii="Tahoma" w:hAnsi="Tahoma" w:cs="Tahoma"/>
                <w:b/>
                <w:bCs/>
                <w:iCs/>
                <w:color w:val="509141"/>
                <w:sz w:val="36"/>
                <w:szCs w:val="36"/>
                <w:lang w:val="en-US"/>
              </w:rPr>
              <w:t>M</w:t>
            </w:r>
            <w:r w:rsidRPr="0038303E">
              <w:rPr>
                <w:rFonts w:ascii="Tahoma" w:hAnsi="Tahoma" w:cs="Tahoma"/>
                <w:b/>
                <w:bCs/>
                <w:iCs/>
                <w:color w:val="509141"/>
                <w:sz w:val="36"/>
                <w:szCs w:val="36"/>
                <w:lang w:val="en-US"/>
              </w:rPr>
              <w:t>.</w:t>
            </w:r>
            <w:r w:rsidR="00C8324A">
              <w:rPr>
                <w:rFonts w:ascii="Tahoma" w:hAnsi="Tahoma" w:cs="Tahoma"/>
                <w:b/>
                <w:bCs/>
                <w:iCs/>
                <w:color w:val="509141"/>
                <w:sz w:val="36"/>
                <w:szCs w:val="36"/>
                <w:lang w:val="en-US"/>
              </w:rPr>
              <w:t>2125-1</w:t>
            </w:r>
          </w:p>
          <w:p w:rsidR="00FE79FE" w:rsidRPr="0038303E" w:rsidRDefault="00FE79FE" w:rsidP="00C8324A">
            <w:pPr>
              <w:spacing w:before="80" w:line="280" w:lineRule="exact"/>
              <w:jc w:val="right"/>
              <w:rPr>
                <w:rFonts w:ascii="Tahoma" w:hAnsi="Tahoma" w:cs="Tahoma"/>
                <w:iCs/>
                <w:color w:val="509141"/>
                <w:szCs w:val="24"/>
                <w:lang w:val="en-US"/>
              </w:rPr>
            </w:pPr>
            <w:r w:rsidRPr="0038303E">
              <w:rPr>
                <w:rFonts w:ascii="Tahoma" w:hAnsi="Tahoma" w:cs="Tahoma"/>
                <w:b/>
                <w:bCs/>
                <w:iCs/>
                <w:color w:val="509141"/>
                <w:szCs w:val="24"/>
                <w:lang w:val="en-US"/>
              </w:rPr>
              <w:t>(</w:t>
            </w:r>
            <w:r w:rsidR="00CB60A4" w:rsidRPr="0038303E">
              <w:rPr>
                <w:rFonts w:ascii="Tahoma" w:hAnsi="Tahoma" w:cs="Tahoma"/>
                <w:b/>
                <w:bCs/>
                <w:iCs/>
                <w:color w:val="509141"/>
                <w:szCs w:val="24"/>
                <w:lang w:val="en-US"/>
              </w:rPr>
              <w:t>0</w:t>
            </w:r>
            <w:r w:rsidR="00C8324A">
              <w:rPr>
                <w:rFonts w:ascii="Tahoma" w:hAnsi="Tahoma" w:cs="Tahoma"/>
                <w:b/>
                <w:bCs/>
                <w:iCs/>
                <w:color w:val="509141"/>
                <w:szCs w:val="24"/>
                <w:lang w:val="en-US"/>
              </w:rPr>
              <w:t>6</w:t>
            </w:r>
            <w:r w:rsidRPr="0038303E">
              <w:rPr>
                <w:rFonts w:ascii="Tahoma" w:hAnsi="Tahoma" w:cs="Tahoma"/>
                <w:b/>
                <w:bCs/>
                <w:iCs/>
                <w:color w:val="509141"/>
                <w:szCs w:val="24"/>
                <w:lang w:val="en-US"/>
              </w:rPr>
              <w:t>/</w:t>
            </w:r>
            <w:r w:rsidR="00C8324A">
              <w:rPr>
                <w:rFonts w:ascii="Tahoma" w:hAnsi="Tahoma" w:cs="Tahoma"/>
                <w:b/>
                <w:bCs/>
                <w:iCs/>
                <w:color w:val="509141"/>
                <w:szCs w:val="24"/>
                <w:lang w:val="en-US"/>
              </w:rPr>
              <w:t>2011</w:t>
            </w:r>
            <w:r w:rsidRPr="0038303E">
              <w:rPr>
                <w:rFonts w:ascii="Tahoma" w:hAnsi="Tahoma" w:cs="Tahoma"/>
                <w:b/>
                <w:bCs/>
                <w:iCs/>
                <w:color w:val="509141"/>
                <w:szCs w:val="24"/>
                <w:lang w:val="en-US"/>
              </w:rPr>
              <w:t>)</w:t>
            </w:r>
          </w:p>
        </w:tc>
      </w:tr>
      <w:tr w:rsidR="00FE79FE" w:rsidRPr="00746363" w:rsidTr="0038303E">
        <w:tc>
          <w:tcPr>
            <w:tcW w:w="10089" w:type="dxa"/>
          </w:tcPr>
          <w:p w:rsidR="00013002" w:rsidRPr="00B21000" w:rsidRDefault="00013002" w:rsidP="0038303E">
            <w:pPr>
              <w:spacing w:before="80" w:line="500" w:lineRule="exact"/>
              <w:jc w:val="right"/>
              <w:rPr>
                <w:rFonts w:ascii="Tahoma" w:hAnsi="Tahoma" w:cs="Tahoma"/>
                <w:b/>
                <w:bCs/>
                <w:iCs/>
                <w:color w:val="509141"/>
                <w:sz w:val="44"/>
                <w:szCs w:val="44"/>
                <w:lang w:val="en-US"/>
              </w:rPr>
            </w:pPr>
          </w:p>
          <w:p w:rsidR="00D8150A" w:rsidRPr="00B21000" w:rsidRDefault="00C8324A" w:rsidP="00C8324A">
            <w:pPr>
              <w:spacing w:before="80" w:line="500" w:lineRule="exact"/>
              <w:jc w:val="right"/>
              <w:rPr>
                <w:rFonts w:ascii="Tahoma" w:hAnsi="Tahoma" w:cs="Tahoma"/>
                <w:b/>
                <w:bCs/>
                <w:iCs/>
                <w:color w:val="509141"/>
                <w:sz w:val="44"/>
                <w:szCs w:val="44"/>
                <w:lang w:val="en-US"/>
              </w:rPr>
            </w:pPr>
            <w:r>
              <w:rPr>
                <w:rFonts w:ascii="Tahoma" w:hAnsi="Tahoma" w:cs="Tahoma"/>
                <w:b/>
                <w:bCs/>
                <w:iCs/>
                <w:color w:val="509141"/>
                <w:sz w:val="44"/>
                <w:szCs w:val="44"/>
                <w:lang w:val="en-US"/>
              </w:rPr>
              <w:t>Parameters of and measurement procedures on H</w:t>
            </w:r>
            <w:r w:rsidR="007737CC">
              <w:rPr>
                <w:rFonts w:ascii="Tahoma" w:hAnsi="Tahoma" w:cs="Tahoma"/>
                <w:b/>
                <w:bCs/>
                <w:iCs/>
                <w:color w:val="509141"/>
                <w:sz w:val="44"/>
                <w:szCs w:val="44"/>
                <w:lang w:val="en-US"/>
              </w:rPr>
              <w:t>F</w:t>
            </w:r>
            <w:r>
              <w:rPr>
                <w:rFonts w:ascii="Tahoma" w:hAnsi="Tahoma" w:cs="Tahoma"/>
                <w:b/>
                <w:bCs/>
                <w:iCs/>
                <w:color w:val="509141"/>
                <w:sz w:val="44"/>
                <w:szCs w:val="44"/>
                <w:lang w:val="en-US"/>
              </w:rPr>
              <w:t>/V</w:t>
            </w:r>
            <w:r w:rsidR="007737CC">
              <w:rPr>
                <w:rFonts w:ascii="Tahoma" w:hAnsi="Tahoma" w:cs="Tahoma"/>
                <w:b/>
                <w:bCs/>
                <w:iCs/>
                <w:color w:val="509141"/>
                <w:sz w:val="44"/>
                <w:szCs w:val="44"/>
                <w:lang w:val="en-US"/>
              </w:rPr>
              <w:t>HF</w:t>
            </w:r>
            <w:r>
              <w:rPr>
                <w:rFonts w:ascii="Tahoma" w:hAnsi="Tahoma" w:cs="Tahoma"/>
                <w:b/>
                <w:bCs/>
                <w:iCs/>
                <w:color w:val="509141"/>
                <w:sz w:val="44"/>
                <w:szCs w:val="44"/>
                <w:lang w:val="en-US"/>
              </w:rPr>
              <w:t>/UHF monitoring receivers</w:t>
            </w:r>
            <w:r>
              <w:rPr>
                <w:rFonts w:ascii="Tahoma" w:hAnsi="Tahoma" w:cs="Tahoma"/>
                <w:b/>
                <w:bCs/>
                <w:iCs/>
                <w:color w:val="509141"/>
                <w:sz w:val="44"/>
                <w:szCs w:val="44"/>
                <w:lang w:val="en-US"/>
              </w:rPr>
              <w:br/>
              <w:t>and stations</w:t>
            </w:r>
          </w:p>
          <w:p w:rsidR="00FE79FE" w:rsidRPr="00B21000" w:rsidRDefault="00AD26B8" w:rsidP="0038303E">
            <w:pPr>
              <w:spacing w:before="80" w:line="500" w:lineRule="exact"/>
              <w:jc w:val="right"/>
              <w:rPr>
                <w:rFonts w:ascii="Tahoma" w:hAnsi="Tahoma" w:cs="Tahoma"/>
                <w:b/>
                <w:bCs/>
                <w:iCs/>
                <w:color w:val="509141"/>
                <w:sz w:val="44"/>
                <w:szCs w:val="44"/>
                <w:lang w:val="en-US"/>
              </w:rPr>
            </w:pPr>
            <w:r w:rsidRPr="00B21000">
              <w:rPr>
                <w:rFonts w:ascii="Tahoma" w:hAnsi="Tahoma" w:cs="Tahoma"/>
                <w:b/>
                <w:bCs/>
                <w:iCs/>
                <w:color w:val="509141"/>
                <w:sz w:val="44"/>
                <w:szCs w:val="44"/>
                <w:lang w:val="en-US"/>
              </w:rPr>
              <w:t xml:space="preserve">  </w:t>
            </w:r>
          </w:p>
        </w:tc>
      </w:tr>
      <w:tr w:rsidR="00FE79FE" w:rsidRPr="0038303E" w:rsidTr="0038303E">
        <w:tc>
          <w:tcPr>
            <w:tcW w:w="10089" w:type="dxa"/>
          </w:tcPr>
          <w:p w:rsidR="007B203C" w:rsidRPr="0038303E" w:rsidRDefault="007B203C" w:rsidP="0038303E">
            <w:pPr>
              <w:spacing w:before="80" w:line="280" w:lineRule="exact"/>
              <w:ind w:right="640"/>
              <w:rPr>
                <w:rFonts w:ascii="Tahoma" w:hAnsi="Tahoma" w:cs="Tahoma"/>
                <w:b/>
                <w:bCs/>
                <w:iCs/>
                <w:color w:val="243285"/>
                <w:sz w:val="32"/>
                <w:szCs w:val="32"/>
                <w:lang w:val="en-US"/>
              </w:rPr>
            </w:pPr>
          </w:p>
          <w:p w:rsidR="007B203C" w:rsidRPr="0038303E" w:rsidRDefault="007B203C" w:rsidP="0038303E">
            <w:pPr>
              <w:spacing w:before="80" w:line="280" w:lineRule="exact"/>
              <w:ind w:right="640"/>
              <w:rPr>
                <w:rFonts w:ascii="Tahoma" w:hAnsi="Tahoma" w:cs="Tahoma"/>
                <w:b/>
                <w:bCs/>
                <w:iCs/>
                <w:color w:val="243285"/>
                <w:sz w:val="32"/>
                <w:szCs w:val="32"/>
                <w:lang w:val="en-US"/>
              </w:rPr>
            </w:pPr>
          </w:p>
          <w:p w:rsidR="007B203C" w:rsidRPr="0038303E" w:rsidRDefault="007B203C" w:rsidP="0038303E">
            <w:pPr>
              <w:spacing w:before="80" w:line="280" w:lineRule="exact"/>
              <w:ind w:right="640"/>
              <w:rPr>
                <w:rFonts w:ascii="Tahoma" w:hAnsi="Tahoma" w:cs="Tahoma"/>
                <w:b/>
                <w:bCs/>
                <w:iCs/>
                <w:color w:val="243285"/>
                <w:sz w:val="32"/>
                <w:szCs w:val="32"/>
                <w:lang w:val="en-US"/>
              </w:rPr>
            </w:pPr>
          </w:p>
          <w:p w:rsidR="007B203C" w:rsidRPr="0038303E" w:rsidRDefault="007B203C" w:rsidP="0038303E">
            <w:pPr>
              <w:spacing w:before="80" w:after="180" w:line="360" w:lineRule="exact"/>
              <w:jc w:val="right"/>
              <w:rPr>
                <w:rFonts w:ascii="Tahoma" w:hAnsi="Tahoma" w:cs="Tahoma"/>
                <w:b/>
                <w:bCs/>
                <w:iCs/>
                <w:color w:val="243285"/>
                <w:sz w:val="36"/>
                <w:szCs w:val="36"/>
                <w:lang w:val="en-US"/>
              </w:rPr>
            </w:pPr>
          </w:p>
          <w:p w:rsidR="00013002" w:rsidRPr="0038303E" w:rsidRDefault="003B4EE8" w:rsidP="0038303E">
            <w:pPr>
              <w:spacing w:before="80" w:after="180" w:line="360" w:lineRule="exact"/>
              <w:jc w:val="right"/>
              <w:rPr>
                <w:rFonts w:ascii="Tahoma" w:hAnsi="Tahoma" w:cs="Tahoma"/>
                <w:b/>
                <w:bCs/>
                <w:iCs/>
                <w:color w:val="509141"/>
                <w:sz w:val="36"/>
                <w:szCs w:val="36"/>
                <w:lang w:val="en-US"/>
              </w:rPr>
            </w:pPr>
            <w:r w:rsidRPr="0038303E">
              <w:rPr>
                <w:rFonts w:ascii="Tahoma" w:hAnsi="Tahoma" w:cs="Tahoma"/>
                <w:b/>
                <w:bCs/>
                <w:iCs/>
                <w:color w:val="509141"/>
                <w:sz w:val="36"/>
                <w:szCs w:val="36"/>
                <w:lang w:val="en-US"/>
              </w:rPr>
              <w:t>S</w:t>
            </w:r>
            <w:r w:rsidR="0006030B" w:rsidRPr="0038303E">
              <w:rPr>
                <w:rFonts w:ascii="Tahoma" w:hAnsi="Tahoma" w:cs="Tahoma"/>
                <w:b/>
                <w:bCs/>
                <w:iCs/>
                <w:color w:val="509141"/>
                <w:sz w:val="36"/>
                <w:szCs w:val="36"/>
                <w:lang w:val="en-US"/>
              </w:rPr>
              <w:t>M</w:t>
            </w:r>
            <w:r w:rsidR="00FE79FE" w:rsidRPr="0038303E">
              <w:rPr>
                <w:rFonts w:ascii="Tahoma" w:hAnsi="Tahoma" w:cs="Tahoma"/>
                <w:b/>
                <w:bCs/>
                <w:iCs/>
                <w:color w:val="509141"/>
                <w:sz w:val="36"/>
                <w:szCs w:val="36"/>
                <w:lang w:val="en-US"/>
              </w:rPr>
              <w:t xml:space="preserve"> Series</w:t>
            </w:r>
          </w:p>
          <w:p w:rsidR="00FE79FE" w:rsidRPr="0038303E" w:rsidRDefault="0006030B" w:rsidP="0038303E">
            <w:pPr>
              <w:spacing w:before="80" w:line="420" w:lineRule="exact"/>
              <w:jc w:val="right"/>
              <w:rPr>
                <w:rFonts w:ascii="Tahoma" w:hAnsi="Tahoma" w:cs="Tahoma"/>
                <w:b/>
                <w:bCs/>
                <w:iCs/>
                <w:color w:val="509141"/>
                <w:sz w:val="36"/>
                <w:szCs w:val="36"/>
                <w:lang w:val="en-US"/>
              </w:rPr>
            </w:pPr>
            <w:r w:rsidRPr="0038303E">
              <w:rPr>
                <w:rFonts w:ascii="Tahoma" w:hAnsi="Tahoma" w:cs="Tahoma"/>
                <w:b/>
                <w:bCs/>
                <w:iCs/>
                <w:color w:val="509141"/>
                <w:sz w:val="36"/>
                <w:szCs w:val="36"/>
                <w:lang w:val="en-US"/>
              </w:rPr>
              <w:t>Spectrum management</w:t>
            </w:r>
          </w:p>
        </w:tc>
      </w:tr>
    </w:tbl>
    <w:p w:rsidR="00A71FE5" w:rsidRDefault="00A71FE5"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A71FE5" w:rsidRDefault="00A71FE5" w:rsidP="00CD659B">
      <w:pPr>
        <w:spacing w:before="80"/>
        <w:rPr>
          <w:i/>
          <w:sz w:val="22"/>
          <w:lang w:val="en-US"/>
        </w:rPr>
      </w:pPr>
    </w:p>
    <w:p w:rsidR="00CD659B" w:rsidRDefault="00CD659B" w:rsidP="00CD659B">
      <w:pPr>
        <w:rPr>
          <w:rFonts w:ascii="Palatino Linotype" w:hAnsi="Palatino Linotype"/>
          <w:lang w:val="en-US"/>
        </w:rPr>
        <w:sectPr w:rsidR="00CD659B" w:rsidSect="009A351D">
          <w:headerReference w:type="even" r:id="rId10"/>
          <w:headerReference w:type="default" r:id="rId11"/>
          <w:pgSz w:w="11907" w:h="16840" w:code="9"/>
          <w:pgMar w:top="1089" w:right="1089" w:bottom="284" w:left="1089" w:header="567" w:footer="284" w:gutter="0"/>
          <w:pgNumType w:start="1"/>
          <w:cols w:space="720"/>
        </w:sectPr>
      </w:pPr>
    </w:p>
    <w:p w:rsidR="00CB60A4" w:rsidRDefault="00CB60A4" w:rsidP="00CB60A4">
      <w:pPr>
        <w:pStyle w:val="Tablehead"/>
        <w:tabs>
          <w:tab w:val="clear" w:pos="284"/>
          <w:tab w:val="clear" w:pos="567"/>
          <w:tab w:val="clear" w:pos="851"/>
          <w:tab w:val="clear" w:pos="1134"/>
          <w:tab w:val="clear" w:pos="1418"/>
          <w:tab w:val="clear" w:pos="1701"/>
          <w:tab w:val="left" w:pos="794"/>
          <w:tab w:val="left" w:pos="1191"/>
          <w:tab w:val="left" w:pos="1588"/>
        </w:tabs>
        <w:spacing w:before="240" w:after="0"/>
        <w:rPr>
          <w:bCs/>
          <w:sz w:val="24"/>
          <w:szCs w:val="24"/>
          <w:lang w:val="en-US"/>
        </w:rPr>
      </w:pPr>
      <w:bookmarkStart w:id="0" w:name="c2tope"/>
      <w:bookmarkEnd w:id="0"/>
      <w:r>
        <w:rPr>
          <w:bCs/>
          <w:sz w:val="24"/>
          <w:szCs w:val="24"/>
          <w:lang w:val="en-US"/>
        </w:rPr>
        <w:lastRenderedPageBreak/>
        <w:t>Foreword</w:t>
      </w:r>
    </w:p>
    <w:p w:rsidR="00CB60A4" w:rsidRDefault="00CB60A4" w:rsidP="00CB60A4">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CB60A4" w:rsidRDefault="00CB60A4" w:rsidP="00CB60A4">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505FB4" w:rsidRDefault="00505FB4" w:rsidP="00505FB4">
      <w:pPr>
        <w:pStyle w:val="Heading1"/>
        <w:spacing w:before="400"/>
        <w:jc w:val="center"/>
        <w:rPr>
          <w:szCs w:val="24"/>
          <w:lang w:val="en-US"/>
        </w:rPr>
      </w:pPr>
    </w:p>
    <w:p w:rsidR="00CB60A4" w:rsidRDefault="00CB60A4" w:rsidP="000C0413">
      <w:pPr>
        <w:pStyle w:val="Heading1"/>
        <w:spacing w:before="540"/>
        <w:jc w:val="center"/>
        <w:rPr>
          <w:szCs w:val="24"/>
          <w:lang w:val="en-US"/>
        </w:rPr>
      </w:pPr>
      <w:r>
        <w:rPr>
          <w:szCs w:val="24"/>
          <w:lang w:val="en-US"/>
        </w:rPr>
        <w:t>Policy on Intellectual Property Right (IPR)</w:t>
      </w:r>
    </w:p>
    <w:p w:rsidR="00CB60A4" w:rsidRDefault="00CB60A4" w:rsidP="009030CC">
      <w:pPr>
        <w:tabs>
          <w:tab w:val="left" w:pos="720"/>
        </w:tabs>
        <w:spacing w:before="240"/>
        <w:rPr>
          <w:sz w:val="20"/>
          <w:lang w:val="en-US"/>
        </w:rPr>
      </w:pPr>
      <w:r>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2" w:history="1">
        <w:r>
          <w:rPr>
            <w:rStyle w:val="Hyperlink"/>
            <w:sz w:val="20"/>
            <w:lang w:val="en-US"/>
          </w:rPr>
          <w:t>http://www.itu.int/ITU</w:t>
        </w:r>
        <w:r w:rsidR="009030CC">
          <w:rPr>
            <w:rStyle w:val="Hyperlink"/>
            <w:sz w:val="20"/>
            <w:lang w:val="en-US"/>
          </w:rPr>
          <w:t>-</w:t>
        </w:r>
        <w:r>
          <w:rPr>
            <w:rStyle w:val="Hyperlink"/>
            <w:sz w:val="20"/>
            <w:lang w:val="en-US"/>
          </w:rPr>
          <w:t>R/go/patents/en</w:t>
        </w:r>
      </w:hyperlink>
      <w:r>
        <w:rPr>
          <w:sz w:val="20"/>
          <w:lang w:val="en-US"/>
        </w:rPr>
        <w:t xml:space="preserve"> where the Guidelines for Implementation of the Common Patent Policy for ITU</w:t>
      </w:r>
      <w:r>
        <w:rPr>
          <w:sz w:val="20"/>
          <w:lang w:val="en-US"/>
        </w:rPr>
        <w:noBreakHyphen/>
        <w:t>T/ITU</w:t>
      </w:r>
      <w:r>
        <w:rPr>
          <w:sz w:val="20"/>
          <w:lang w:val="en-US"/>
        </w:rPr>
        <w:noBreakHyphen/>
        <w:t xml:space="preserve">R/ISO/IEC and the ITU-R patent information database can also be found. </w:t>
      </w:r>
    </w:p>
    <w:p w:rsidR="00CB60A4" w:rsidRDefault="00CB60A4" w:rsidP="00CB60A4">
      <w:pPr>
        <w:jc w:val="center"/>
        <w:rPr>
          <w:sz w:val="22"/>
          <w:lang w:val="en-US"/>
        </w:rPr>
      </w:pPr>
    </w:p>
    <w:p w:rsidR="00505FB4" w:rsidRDefault="00505FB4" w:rsidP="00CB60A4">
      <w:pPr>
        <w:jc w:val="center"/>
        <w:rPr>
          <w:sz w:val="22"/>
          <w:lang w:val="en-US"/>
        </w:rPr>
      </w:pPr>
    </w:p>
    <w:p w:rsidR="00CB60A4" w:rsidRDefault="00CB60A4" w:rsidP="00CB60A4">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CB60A4" w:rsidRPr="00746363">
        <w:tc>
          <w:tcPr>
            <w:tcW w:w="9360" w:type="dxa"/>
            <w:gridSpan w:val="2"/>
            <w:tcBorders>
              <w:top w:val="single" w:sz="12" w:space="0" w:color="000080"/>
              <w:left w:val="single" w:sz="12" w:space="0" w:color="000080"/>
              <w:bottom w:val="nil"/>
              <w:right w:val="single" w:sz="12" w:space="0" w:color="000080"/>
            </w:tcBorders>
          </w:tcPr>
          <w:p w:rsidR="00CB60A4" w:rsidRPr="00C7761D" w:rsidRDefault="00CB60A4" w:rsidP="00C7761D">
            <w:pPr>
              <w:pStyle w:val="ChapNo"/>
              <w:spacing w:before="240"/>
              <w:rPr>
                <w:sz w:val="22"/>
                <w:szCs w:val="22"/>
                <w:lang w:val="en-US"/>
              </w:rPr>
            </w:pPr>
            <w:r w:rsidRPr="00C7761D">
              <w:rPr>
                <w:sz w:val="22"/>
                <w:szCs w:val="22"/>
                <w:lang w:val="en-US"/>
              </w:rPr>
              <w:t xml:space="preserve">Series of ITU-R </w:t>
            </w:r>
            <w:r w:rsidR="00505FB4" w:rsidRPr="00C7761D">
              <w:rPr>
                <w:sz w:val="22"/>
                <w:szCs w:val="22"/>
                <w:lang w:val="en-US"/>
              </w:rPr>
              <w:t>Reports</w:t>
            </w:r>
            <w:r w:rsidRPr="00C7761D">
              <w:rPr>
                <w:sz w:val="22"/>
                <w:szCs w:val="22"/>
                <w:lang w:val="en-US"/>
              </w:rPr>
              <w:t xml:space="preserve"> </w:t>
            </w:r>
          </w:p>
          <w:p w:rsidR="00CB60A4"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18"/>
                <w:szCs w:val="18"/>
                <w:lang w:val="en-US"/>
              </w:rPr>
            </w:pPr>
            <w:r w:rsidRPr="00F103A9">
              <w:rPr>
                <w:b w:val="0"/>
                <w:sz w:val="18"/>
                <w:szCs w:val="18"/>
                <w:lang w:val="en-US"/>
              </w:rPr>
              <w:t>(</w:t>
            </w:r>
            <w:r>
              <w:rPr>
                <w:b w:val="0"/>
                <w:sz w:val="18"/>
                <w:szCs w:val="18"/>
                <w:lang w:val="en-US"/>
              </w:rPr>
              <w:t xml:space="preserve">Also available online at </w:t>
            </w:r>
            <w:hyperlink r:id="rId13" w:history="1">
              <w:r w:rsidR="009030CC">
                <w:rPr>
                  <w:rStyle w:val="Hyperlink"/>
                  <w:b w:val="0"/>
                  <w:bCs/>
                  <w:sz w:val="18"/>
                  <w:szCs w:val="18"/>
                  <w:lang w:val="en-US"/>
                </w:rPr>
                <w:t>http://www.itu.int/publ</w:t>
              </w:r>
              <w:r w:rsidR="00505FB4" w:rsidRPr="00F103A9">
                <w:rPr>
                  <w:rStyle w:val="Hyperlink"/>
                  <w:b w:val="0"/>
                  <w:bCs/>
                  <w:sz w:val="18"/>
                  <w:szCs w:val="18"/>
                  <w:lang w:val="en-US"/>
                </w:rPr>
                <w:t>/R-REP/en</w:t>
              </w:r>
            </w:hyperlink>
            <w:r w:rsidRPr="00F103A9">
              <w:rPr>
                <w:b w:val="0"/>
                <w:sz w:val="18"/>
                <w:szCs w:val="18"/>
                <w:lang w:val="en-US"/>
              </w:rPr>
              <w:t>)</w:t>
            </w:r>
          </w:p>
        </w:tc>
      </w:tr>
      <w:tr w:rsidR="00CB60A4" w:rsidTr="006F2B77">
        <w:tc>
          <w:tcPr>
            <w:tcW w:w="1140" w:type="dxa"/>
            <w:tcBorders>
              <w:top w:val="nil"/>
              <w:left w:val="single" w:sz="12" w:space="0" w:color="000080"/>
              <w:bottom w:val="nil"/>
              <w:right w:val="nil"/>
            </w:tcBorders>
          </w:tcPr>
          <w:p w:rsidR="00CB60A4" w:rsidRDefault="00CB60A4">
            <w:pPr>
              <w:spacing w:before="200" w:after="100"/>
              <w:ind w:left="57"/>
              <w:rPr>
                <w:b/>
                <w:bCs/>
                <w:sz w:val="20"/>
                <w:lang w:val="en-US"/>
              </w:rPr>
            </w:pPr>
            <w:r>
              <w:rPr>
                <w:b/>
                <w:bCs/>
                <w:sz w:val="20"/>
                <w:lang w:val="en-US"/>
              </w:rPr>
              <w:t>Series</w:t>
            </w:r>
          </w:p>
        </w:tc>
        <w:tc>
          <w:tcPr>
            <w:tcW w:w="8220" w:type="dxa"/>
            <w:tcBorders>
              <w:top w:val="nil"/>
              <w:left w:val="nil"/>
              <w:bottom w:val="nil"/>
              <w:right w:val="single" w:sz="12" w:space="0" w:color="000080"/>
            </w:tcBorders>
          </w:tcPr>
          <w:p w:rsidR="00CB60A4"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rPr>
                <w:bCs/>
                <w:sz w:val="20"/>
                <w:lang w:val="en-US"/>
              </w:rPr>
            </w:pPr>
            <w:r>
              <w:rPr>
                <w:bCs/>
                <w:sz w:val="20"/>
                <w:lang w:val="en-US"/>
              </w:rPr>
              <w:t>Title</w:t>
            </w:r>
          </w:p>
        </w:tc>
      </w:tr>
      <w:tr w:rsidR="00CB60A4" w:rsidTr="006F2B77">
        <w:tc>
          <w:tcPr>
            <w:tcW w:w="1140" w:type="dxa"/>
            <w:tcBorders>
              <w:top w:val="nil"/>
              <w:left w:val="single" w:sz="12" w:space="0" w:color="000080"/>
              <w:bottom w:val="nil"/>
              <w:right w:val="nil"/>
            </w:tcBorders>
            <w:shd w:val="clear" w:color="auto" w:fill="auto"/>
          </w:tcPr>
          <w:p w:rsidR="00CB60A4" w:rsidRPr="006F2B77" w:rsidRDefault="00CB60A4">
            <w:pPr>
              <w:spacing w:before="30" w:after="30"/>
              <w:ind w:left="57"/>
              <w:jc w:val="left"/>
              <w:rPr>
                <w:rFonts w:ascii="Times New Roman Bold" w:hAnsi="Times New Roman Bold" w:cs="Times New Roman Bold"/>
                <w:b/>
                <w:bCs/>
                <w:sz w:val="20"/>
                <w:lang w:val="en-US"/>
              </w:rPr>
            </w:pPr>
            <w:r w:rsidRPr="006F2B77">
              <w:rPr>
                <w:rFonts w:ascii="Times New Roman Bold" w:hAnsi="Times New Roman Bold" w:cs="Times New Roman Bold"/>
                <w:b/>
                <w:bCs/>
                <w:sz w:val="20"/>
                <w:lang w:val="en-US"/>
              </w:rPr>
              <w:t>BO</w:t>
            </w:r>
          </w:p>
        </w:tc>
        <w:tc>
          <w:tcPr>
            <w:tcW w:w="8220" w:type="dxa"/>
            <w:tcBorders>
              <w:top w:val="nil"/>
              <w:left w:val="nil"/>
              <w:bottom w:val="nil"/>
              <w:right w:val="single" w:sz="12" w:space="0" w:color="000080"/>
            </w:tcBorders>
            <w:shd w:val="clear" w:color="auto" w:fill="auto"/>
          </w:tcPr>
          <w:p w:rsidR="00CB60A4" w:rsidRPr="006F2B77"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6F2B77">
              <w:rPr>
                <w:b w:val="0"/>
                <w:sz w:val="20"/>
                <w:lang w:val="en-US"/>
              </w:rPr>
              <w:t>Satellite delivery</w:t>
            </w:r>
          </w:p>
        </w:tc>
      </w:tr>
      <w:tr w:rsidR="00CB60A4" w:rsidRPr="00746363" w:rsidTr="00D55B55">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en-US"/>
              </w:rPr>
            </w:pPr>
            <w:r>
              <w:rPr>
                <w:b/>
                <w:bCs/>
                <w:sz w:val="20"/>
                <w:lang w:val="en-US"/>
              </w:rPr>
              <w:t>BR</w:t>
            </w:r>
          </w:p>
        </w:tc>
        <w:tc>
          <w:tcPr>
            <w:tcW w:w="8220" w:type="dxa"/>
            <w:tcBorders>
              <w:top w:val="nil"/>
              <w:left w:val="nil"/>
              <w:bottom w:val="nil"/>
              <w:right w:val="single" w:sz="12" w:space="0" w:color="000080"/>
            </w:tcBorders>
          </w:tcPr>
          <w:p w:rsidR="00CB60A4"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Pr>
                <w:b w:val="0"/>
                <w:sz w:val="20"/>
                <w:lang w:val="en-US"/>
              </w:rPr>
              <w:t>Recording for production, archival and play-out; film for television</w:t>
            </w:r>
          </w:p>
        </w:tc>
      </w:tr>
      <w:tr w:rsidR="00CB60A4" w:rsidRPr="00D55B55" w:rsidTr="00D55B55">
        <w:tc>
          <w:tcPr>
            <w:tcW w:w="1140" w:type="dxa"/>
            <w:tcBorders>
              <w:top w:val="nil"/>
              <w:left w:val="single" w:sz="12" w:space="0" w:color="000080"/>
              <w:bottom w:val="nil"/>
              <w:right w:val="nil"/>
            </w:tcBorders>
            <w:shd w:val="clear" w:color="auto" w:fill="auto"/>
          </w:tcPr>
          <w:p w:rsidR="00CB60A4" w:rsidRPr="00D55B55" w:rsidRDefault="00CB60A4">
            <w:pPr>
              <w:spacing w:before="30" w:after="30"/>
              <w:ind w:left="57"/>
              <w:jc w:val="left"/>
              <w:rPr>
                <w:rFonts w:ascii="Times New Roman Bold" w:hAnsi="Times New Roman Bold" w:cs="Times New Roman Bold"/>
                <w:b/>
                <w:bCs/>
                <w:sz w:val="20"/>
                <w:lang w:val="en-US"/>
              </w:rPr>
            </w:pPr>
            <w:r w:rsidRPr="00D55B55">
              <w:rPr>
                <w:rFonts w:ascii="Times New Roman Bold" w:hAnsi="Times New Roman Bold" w:cs="Times New Roman Bold"/>
                <w:b/>
                <w:bCs/>
                <w:sz w:val="20"/>
                <w:lang w:val="en-US"/>
              </w:rPr>
              <w:t>BS</w:t>
            </w:r>
          </w:p>
        </w:tc>
        <w:tc>
          <w:tcPr>
            <w:tcW w:w="8220" w:type="dxa"/>
            <w:tcBorders>
              <w:top w:val="nil"/>
              <w:left w:val="nil"/>
              <w:bottom w:val="nil"/>
              <w:right w:val="single" w:sz="12" w:space="0" w:color="000080"/>
            </w:tcBorders>
            <w:shd w:val="clear" w:color="auto" w:fill="auto"/>
          </w:tcPr>
          <w:p w:rsidR="00CB60A4" w:rsidRPr="00D55B55"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D55B55">
              <w:rPr>
                <w:b w:val="0"/>
                <w:sz w:val="20"/>
                <w:lang w:val="en-US"/>
              </w:rPr>
              <w:t>Broadcasting service (sound)</w:t>
            </w:r>
          </w:p>
        </w:tc>
      </w:tr>
      <w:tr w:rsidR="00CB60A4" w:rsidRPr="00BD3F5C" w:rsidTr="00D069F2">
        <w:tc>
          <w:tcPr>
            <w:tcW w:w="1140" w:type="dxa"/>
            <w:tcBorders>
              <w:top w:val="nil"/>
              <w:left w:val="single" w:sz="12" w:space="0" w:color="000080"/>
              <w:bottom w:val="nil"/>
              <w:right w:val="nil"/>
            </w:tcBorders>
            <w:shd w:val="clear" w:color="auto" w:fill="auto"/>
          </w:tcPr>
          <w:p w:rsidR="00CB60A4" w:rsidRPr="00BD3F5C" w:rsidRDefault="00CB60A4">
            <w:pPr>
              <w:spacing w:before="30" w:after="30"/>
              <w:ind w:left="57"/>
              <w:jc w:val="left"/>
              <w:rPr>
                <w:rFonts w:ascii="Times New Roman Bold" w:hAnsi="Times New Roman Bold" w:cs="Times New Roman Bold"/>
                <w:b/>
                <w:bCs/>
                <w:sz w:val="20"/>
                <w:lang w:val="en-US"/>
              </w:rPr>
            </w:pPr>
            <w:r w:rsidRPr="00BD3F5C">
              <w:rPr>
                <w:rFonts w:ascii="Times New Roman Bold" w:hAnsi="Times New Roman Bold" w:cs="Times New Roman Bold"/>
                <w:b/>
                <w:bCs/>
                <w:sz w:val="20"/>
                <w:lang w:val="en-US"/>
              </w:rPr>
              <w:t>BT</w:t>
            </w:r>
          </w:p>
        </w:tc>
        <w:tc>
          <w:tcPr>
            <w:tcW w:w="8220" w:type="dxa"/>
            <w:tcBorders>
              <w:top w:val="nil"/>
              <w:left w:val="nil"/>
              <w:bottom w:val="nil"/>
              <w:right w:val="single" w:sz="12" w:space="0" w:color="000080"/>
            </w:tcBorders>
            <w:shd w:val="clear" w:color="auto" w:fill="auto"/>
          </w:tcPr>
          <w:p w:rsidR="00CB60A4" w:rsidRPr="00BD3F5C"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BD3F5C">
              <w:rPr>
                <w:b w:val="0"/>
                <w:sz w:val="20"/>
                <w:lang w:val="en-US"/>
              </w:rPr>
              <w:t>Broadcasting service (television)</w:t>
            </w:r>
          </w:p>
        </w:tc>
      </w:tr>
      <w:tr w:rsidR="00CB60A4" w:rsidRPr="00D069F2" w:rsidTr="00D069F2">
        <w:tc>
          <w:tcPr>
            <w:tcW w:w="1140" w:type="dxa"/>
            <w:tcBorders>
              <w:top w:val="nil"/>
              <w:left w:val="single" w:sz="12" w:space="0" w:color="000080"/>
              <w:bottom w:val="nil"/>
              <w:right w:val="nil"/>
            </w:tcBorders>
            <w:shd w:val="clear" w:color="auto" w:fill="auto"/>
          </w:tcPr>
          <w:p w:rsidR="00CB60A4" w:rsidRPr="00D069F2" w:rsidRDefault="00CB60A4">
            <w:pPr>
              <w:spacing w:before="30" w:after="30"/>
              <w:ind w:left="57"/>
              <w:jc w:val="left"/>
              <w:rPr>
                <w:rFonts w:ascii="Times New Roman Bold" w:hAnsi="Times New Roman Bold" w:cs="Times New Roman Bold"/>
                <w:b/>
                <w:bCs/>
                <w:sz w:val="20"/>
                <w:lang w:val="fr-CH"/>
              </w:rPr>
            </w:pPr>
            <w:r w:rsidRPr="00D069F2">
              <w:rPr>
                <w:rFonts w:ascii="Times New Roman Bold" w:hAnsi="Times New Roman Bold" w:cs="Times New Roman Bold"/>
                <w:b/>
                <w:bCs/>
                <w:sz w:val="20"/>
                <w:lang w:val="fr-CH"/>
              </w:rPr>
              <w:t>F</w:t>
            </w:r>
          </w:p>
        </w:tc>
        <w:tc>
          <w:tcPr>
            <w:tcW w:w="8220" w:type="dxa"/>
            <w:tcBorders>
              <w:top w:val="nil"/>
              <w:left w:val="nil"/>
              <w:bottom w:val="nil"/>
              <w:right w:val="single" w:sz="12" w:space="0" w:color="000080"/>
            </w:tcBorders>
            <w:shd w:val="clear" w:color="auto" w:fill="auto"/>
          </w:tcPr>
          <w:p w:rsidR="00CB60A4" w:rsidRPr="00D069F2"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fr-CH"/>
              </w:rPr>
            </w:pPr>
            <w:r w:rsidRPr="00D069F2">
              <w:rPr>
                <w:sz w:val="20"/>
                <w:lang w:val="fr-CH"/>
              </w:rPr>
              <w:t>Fixed service</w:t>
            </w:r>
          </w:p>
        </w:tc>
      </w:tr>
      <w:tr w:rsidR="00CB60A4" w:rsidRPr="008D3D8D" w:rsidTr="002D77AF">
        <w:tc>
          <w:tcPr>
            <w:tcW w:w="1140" w:type="dxa"/>
            <w:tcBorders>
              <w:top w:val="nil"/>
              <w:left w:val="single" w:sz="12" w:space="0" w:color="000080"/>
              <w:bottom w:val="nil"/>
              <w:right w:val="nil"/>
            </w:tcBorders>
            <w:shd w:val="clear" w:color="auto" w:fill="auto"/>
          </w:tcPr>
          <w:p w:rsidR="00CB60A4" w:rsidRPr="008D3D8D" w:rsidRDefault="00CB60A4">
            <w:pPr>
              <w:spacing w:before="30" w:after="30"/>
              <w:ind w:left="57"/>
              <w:jc w:val="left"/>
              <w:rPr>
                <w:b/>
                <w:bCs/>
                <w:sz w:val="20"/>
                <w:lang w:val="en-US"/>
              </w:rPr>
            </w:pPr>
            <w:r w:rsidRPr="008D3D8D">
              <w:rPr>
                <w:b/>
                <w:bCs/>
                <w:sz w:val="20"/>
                <w:lang w:val="en-US"/>
              </w:rPr>
              <w:t>M</w:t>
            </w:r>
          </w:p>
        </w:tc>
        <w:tc>
          <w:tcPr>
            <w:tcW w:w="8220" w:type="dxa"/>
            <w:tcBorders>
              <w:top w:val="nil"/>
              <w:left w:val="nil"/>
              <w:bottom w:val="nil"/>
              <w:right w:val="single" w:sz="12" w:space="0" w:color="000080"/>
            </w:tcBorders>
            <w:shd w:val="clear" w:color="auto" w:fill="auto"/>
          </w:tcPr>
          <w:p w:rsidR="00CB60A4" w:rsidRPr="008D3D8D"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8D3D8D">
              <w:rPr>
                <w:b w:val="0"/>
                <w:sz w:val="20"/>
                <w:lang w:val="en-US"/>
              </w:rPr>
              <w:t>Mobile, radiodetermination, amateur and related satellite services</w:t>
            </w:r>
          </w:p>
        </w:tc>
      </w:tr>
      <w:tr w:rsidR="00CB60A4" w:rsidRPr="002D77AF" w:rsidTr="003B4EE8">
        <w:tc>
          <w:tcPr>
            <w:tcW w:w="1140" w:type="dxa"/>
            <w:tcBorders>
              <w:top w:val="nil"/>
              <w:left w:val="single" w:sz="12" w:space="0" w:color="000080"/>
              <w:bottom w:val="nil"/>
              <w:right w:val="nil"/>
            </w:tcBorders>
            <w:shd w:val="clear" w:color="auto" w:fill="auto"/>
          </w:tcPr>
          <w:p w:rsidR="00CB60A4" w:rsidRPr="002D77AF" w:rsidRDefault="00CB60A4">
            <w:pPr>
              <w:spacing w:before="30" w:after="30"/>
              <w:ind w:left="57"/>
              <w:jc w:val="left"/>
              <w:rPr>
                <w:rFonts w:ascii="Times New Roman Bold" w:hAnsi="Times New Roman Bold" w:cs="Times New Roman Bold"/>
                <w:b/>
                <w:bCs/>
                <w:sz w:val="20"/>
                <w:lang w:val="fr-CH"/>
              </w:rPr>
            </w:pPr>
            <w:r w:rsidRPr="002D77AF">
              <w:rPr>
                <w:rFonts w:ascii="Times New Roman Bold" w:hAnsi="Times New Roman Bold" w:cs="Times New Roman Bold"/>
                <w:b/>
                <w:bCs/>
                <w:sz w:val="20"/>
                <w:lang w:val="fr-CH"/>
              </w:rPr>
              <w:t>P</w:t>
            </w:r>
          </w:p>
        </w:tc>
        <w:tc>
          <w:tcPr>
            <w:tcW w:w="8220" w:type="dxa"/>
            <w:tcBorders>
              <w:top w:val="nil"/>
              <w:left w:val="nil"/>
              <w:bottom w:val="nil"/>
              <w:right w:val="single" w:sz="12" w:space="0" w:color="000080"/>
            </w:tcBorders>
            <w:shd w:val="clear" w:color="auto" w:fill="auto"/>
          </w:tcPr>
          <w:p w:rsidR="00CB60A4" w:rsidRPr="002D77AF" w:rsidRDefault="00CB60A4">
            <w:pPr>
              <w:spacing w:before="30" w:after="30"/>
              <w:jc w:val="left"/>
              <w:rPr>
                <w:sz w:val="20"/>
                <w:lang w:val="fr-CH"/>
              </w:rPr>
            </w:pPr>
            <w:r w:rsidRPr="002D77AF">
              <w:rPr>
                <w:sz w:val="20"/>
                <w:lang w:val="fr-CH"/>
              </w:rPr>
              <w:t>Radiowave propagation</w:t>
            </w:r>
          </w:p>
        </w:tc>
      </w:tr>
      <w:tr w:rsidR="00CB60A4" w:rsidRPr="003B4EE8" w:rsidTr="00CB1116">
        <w:tc>
          <w:tcPr>
            <w:tcW w:w="1140" w:type="dxa"/>
            <w:tcBorders>
              <w:top w:val="nil"/>
              <w:left w:val="single" w:sz="12" w:space="0" w:color="000080"/>
              <w:bottom w:val="nil"/>
              <w:right w:val="nil"/>
            </w:tcBorders>
            <w:shd w:val="clear" w:color="auto" w:fill="auto"/>
          </w:tcPr>
          <w:p w:rsidR="00CB60A4" w:rsidRPr="003B4EE8" w:rsidRDefault="00CB60A4">
            <w:pPr>
              <w:spacing w:before="30" w:after="30"/>
              <w:ind w:left="57"/>
              <w:jc w:val="left"/>
              <w:rPr>
                <w:rFonts w:ascii="Times New Roman Bold" w:hAnsi="Times New Roman Bold" w:cs="Times New Roman Bold"/>
                <w:b/>
                <w:bCs/>
                <w:sz w:val="20"/>
                <w:lang w:val="en-US"/>
              </w:rPr>
            </w:pPr>
            <w:r w:rsidRPr="003B4EE8">
              <w:rPr>
                <w:rFonts w:ascii="Times New Roman Bold" w:hAnsi="Times New Roman Bold" w:cs="Times New Roman Bold"/>
                <w:b/>
                <w:bCs/>
                <w:sz w:val="20"/>
                <w:lang w:val="en-US"/>
              </w:rPr>
              <w:t>RA</w:t>
            </w:r>
          </w:p>
        </w:tc>
        <w:tc>
          <w:tcPr>
            <w:tcW w:w="8220" w:type="dxa"/>
            <w:tcBorders>
              <w:top w:val="nil"/>
              <w:left w:val="nil"/>
              <w:bottom w:val="nil"/>
              <w:right w:val="single" w:sz="12" w:space="0" w:color="000080"/>
            </w:tcBorders>
            <w:shd w:val="clear" w:color="auto" w:fill="auto"/>
          </w:tcPr>
          <w:p w:rsidR="00CB60A4" w:rsidRPr="003B4EE8"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sidRPr="003B4EE8">
              <w:rPr>
                <w:sz w:val="20"/>
                <w:lang w:val="en-US"/>
              </w:rPr>
              <w:t>Radio astronomy</w:t>
            </w:r>
          </w:p>
        </w:tc>
      </w:tr>
      <w:tr w:rsidR="00CB60A4" w:rsidRPr="00CB1116" w:rsidTr="00C114A7">
        <w:tc>
          <w:tcPr>
            <w:tcW w:w="1140" w:type="dxa"/>
            <w:tcBorders>
              <w:top w:val="nil"/>
              <w:left w:val="single" w:sz="12" w:space="0" w:color="000080"/>
              <w:bottom w:val="nil"/>
              <w:right w:val="nil"/>
            </w:tcBorders>
            <w:shd w:val="clear" w:color="auto" w:fill="auto"/>
          </w:tcPr>
          <w:p w:rsidR="00CB60A4" w:rsidRPr="00CB1116" w:rsidRDefault="00CB60A4">
            <w:pPr>
              <w:spacing w:before="30" w:after="30"/>
              <w:ind w:left="57"/>
              <w:jc w:val="left"/>
              <w:rPr>
                <w:rFonts w:ascii="Times New Roman Bold" w:hAnsi="Times New Roman Bold" w:cs="Times New Roman Bold"/>
                <w:b/>
                <w:bCs/>
                <w:sz w:val="20"/>
                <w:lang w:val="en-US"/>
              </w:rPr>
            </w:pPr>
            <w:r w:rsidRPr="00CB1116">
              <w:rPr>
                <w:rFonts w:ascii="Times New Roman Bold" w:hAnsi="Times New Roman Bold" w:cs="Times New Roman Bold"/>
                <w:b/>
                <w:bCs/>
                <w:sz w:val="20"/>
                <w:lang w:val="en-US"/>
              </w:rPr>
              <w:t>RS</w:t>
            </w:r>
          </w:p>
        </w:tc>
        <w:tc>
          <w:tcPr>
            <w:tcW w:w="8220" w:type="dxa"/>
            <w:tcBorders>
              <w:top w:val="nil"/>
              <w:left w:val="nil"/>
              <w:bottom w:val="nil"/>
              <w:right w:val="single" w:sz="12" w:space="0" w:color="000080"/>
            </w:tcBorders>
            <w:shd w:val="clear" w:color="auto" w:fill="auto"/>
          </w:tcPr>
          <w:p w:rsidR="00CB60A4" w:rsidRPr="00CB1116"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sidRPr="00CB1116">
              <w:rPr>
                <w:sz w:val="20"/>
                <w:lang w:val="en-US"/>
              </w:rPr>
              <w:t>Remote sensing systems</w:t>
            </w:r>
          </w:p>
        </w:tc>
      </w:tr>
      <w:tr w:rsidR="00CD7A62" w:rsidRPr="00C114A7" w:rsidTr="00B135F6">
        <w:tc>
          <w:tcPr>
            <w:tcW w:w="1140" w:type="dxa"/>
            <w:tcBorders>
              <w:top w:val="nil"/>
              <w:left w:val="single" w:sz="12" w:space="0" w:color="000080"/>
              <w:bottom w:val="nil"/>
              <w:right w:val="nil"/>
            </w:tcBorders>
            <w:shd w:val="clear" w:color="auto" w:fill="auto"/>
          </w:tcPr>
          <w:p w:rsidR="00CD7A62" w:rsidRPr="00C114A7" w:rsidRDefault="00CD7A62">
            <w:pPr>
              <w:spacing w:before="30" w:after="30"/>
              <w:ind w:left="57"/>
              <w:jc w:val="left"/>
              <w:rPr>
                <w:rFonts w:ascii="Times New Roman Bold" w:hAnsi="Times New Roman Bold" w:cs="Times New Roman Bold"/>
                <w:b/>
                <w:bCs/>
                <w:sz w:val="20"/>
                <w:lang w:val="en-US"/>
              </w:rPr>
            </w:pPr>
            <w:r w:rsidRPr="00C114A7">
              <w:rPr>
                <w:rFonts w:ascii="Times New Roman Bold" w:hAnsi="Times New Roman Bold" w:cs="Times New Roman Bold"/>
                <w:b/>
                <w:bCs/>
                <w:sz w:val="20"/>
                <w:lang w:val="en-US"/>
              </w:rPr>
              <w:t>S</w:t>
            </w:r>
          </w:p>
        </w:tc>
        <w:tc>
          <w:tcPr>
            <w:tcW w:w="8220" w:type="dxa"/>
            <w:tcBorders>
              <w:top w:val="nil"/>
              <w:left w:val="nil"/>
              <w:bottom w:val="nil"/>
              <w:right w:val="single" w:sz="12" w:space="0" w:color="000080"/>
            </w:tcBorders>
            <w:shd w:val="clear" w:color="auto" w:fill="auto"/>
          </w:tcPr>
          <w:p w:rsidR="00CD7A62" w:rsidRPr="00C114A7" w:rsidRDefault="00CD7A62">
            <w:pPr>
              <w:spacing w:before="30" w:after="30"/>
              <w:jc w:val="left"/>
              <w:rPr>
                <w:sz w:val="20"/>
                <w:lang w:val="en-US"/>
              </w:rPr>
            </w:pPr>
            <w:r w:rsidRPr="00C114A7">
              <w:rPr>
                <w:sz w:val="20"/>
                <w:lang w:val="en-US"/>
              </w:rPr>
              <w:t>Fixed</w:t>
            </w:r>
            <w:r w:rsidR="00720B68">
              <w:rPr>
                <w:sz w:val="20"/>
                <w:lang w:val="en-US"/>
              </w:rPr>
              <w:t>-</w:t>
            </w:r>
            <w:r w:rsidRPr="00C114A7">
              <w:rPr>
                <w:sz w:val="20"/>
                <w:lang w:val="en-US"/>
              </w:rPr>
              <w:t>satellite service</w:t>
            </w:r>
          </w:p>
        </w:tc>
      </w:tr>
      <w:tr w:rsidR="00CB60A4" w:rsidRPr="00B135F6" w:rsidTr="0006030B">
        <w:tc>
          <w:tcPr>
            <w:tcW w:w="1140" w:type="dxa"/>
            <w:tcBorders>
              <w:top w:val="nil"/>
              <w:left w:val="single" w:sz="12" w:space="0" w:color="000080"/>
              <w:bottom w:val="nil"/>
              <w:right w:val="nil"/>
            </w:tcBorders>
            <w:shd w:val="clear" w:color="auto" w:fill="auto"/>
          </w:tcPr>
          <w:p w:rsidR="00CB60A4" w:rsidRPr="00B135F6" w:rsidRDefault="00CB60A4">
            <w:pPr>
              <w:spacing w:before="30" w:after="30"/>
              <w:ind w:left="57"/>
              <w:jc w:val="left"/>
              <w:rPr>
                <w:rFonts w:ascii="Times New Roman Bold" w:hAnsi="Times New Roman Bold" w:cs="Times New Roman Bold"/>
                <w:b/>
                <w:bCs/>
                <w:sz w:val="20"/>
                <w:lang w:val="en-US"/>
              </w:rPr>
            </w:pPr>
            <w:r w:rsidRPr="00B135F6">
              <w:rPr>
                <w:rFonts w:ascii="Times New Roman Bold" w:hAnsi="Times New Roman Bold" w:cs="Times New Roman Bold"/>
                <w:b/>
                <w:bCs/>
                <w:sz w:val="20"/>
                <w:lang w:val="en-US"/>
              </w:rPr>
              <w:t>SA</w:t>
            </w:r>
          </w:p>
        </w:tc>
        <w:tc>
          <w:tcPr>
            <w:tcW w:w="8220" w:type="dxa"/>
            <w:tcBorders>
              <w:top w:val="nil"/>
              <w:left w:val="nil"/>
              <w:bottom w:val="nil"/>
              <w:right w:val="single" w:sz="12" w:space="0" w:color="000080"/>
            </w:tcBorders>
            <w:shd w:val="clear" w:color="auto" w:fill="auto"/>
          </w:tcPr>
          <w:p w:rsidR="00CB60A4" w:rsidRPr="00B135F6" w:rsidRDefault="00CB60A4">
            <w:pPr>
              <w:spacing w:before="30" w:after="30"/>
              <w:jc w:val="left"/>
              <w:rPr>
                <w:sz w:val="20"/>
                <w:lang w:val="en-US"/>
              </w:rPr>
            </w:pPr>
            <w:r w:rsidRPr="00B135F6">
              <w:rPr>
                <w:sz w:val="20"/>
                <w:lang w:val="en-US"/>
              </w:rPr>
              <w:t>Space applications and meteorology</w:t>
            </w:r>
          </w:p>
        </w:tc>
      </w:tr>
      <w:tr w:rsidR="00CB60A4" w:rsidRPr="00746363" w:rsidTr="0006030B">
        <w:tc>
          <w:tcPr>
            <w:tcW w:w="1140" w:type="dxa"/>
            <w:tcBorders>
              <w:top w:val="nil"/>
              <w:left w:val="single" w:sz="12" w:space="0" w:color="000080"/>
              <w:bottom w:val="nil"/>
              <w:right w:val="nil"/>
            </w:tcBorders>
            <w:shd w:val="clear" w:color="auto" w:fill="auto"/>
          </w:tcPr>
          <w:p w:rsidR="00CB60A4" w:rsidRPr="0006030B" w:rsidRDefault="00CB60A4">
            <w:pPr>
              <w:spacing w:before="30" w:after="30"/>
              <w:ind w:left="57"/>
              <w:jc w:val="left"/>
              <w:rPr>
                <w:rFonts w:ascii="Times New Roman Bold" w:hAnsi="Times New Roman Bold" w:cs="Times New Roman Bold"/>
                <w:b/>
                <w:bCs/>
                <w:sz w:val="20"/>
                <w:lang w:val="en-US"/>
              </w:rPr>
            </w:pPr>
            <w:r w:rsidRPr="0006030B">
              <w:rPr>
                <w:rFonts w:ascii="Times New Roman Bold" w:hAnsi="Times New Roman Bold" w:cs="Times New Roman Bold"/>
                <w:b/>
                <w:bCs/>
                <w:sz w:val="20"/>
                <w:lang w:val="en-US"/>
              </w:rPr>
              <w:t>SF</w:t>
            </w:r>
          </w:p>
        </w:tc>
        <w:tc>
          <w:tcPr>
            <w:tcW w:w="8220" w:type="dxa"/>
            <w:tcBorders>
              <w:top w:val="nil"/>
              <w:left w:val="nil"/>
              <w:bottom w:val="nil"/>
              <w:right w:val="single" w:sz="12" w:space="0" w:color="000080"/>
            </w:tcBorders>
            <w:shd w:val="clear" w:color="auto" w:fill="auto"/>
          </w:tcPr>
          <w:p w:rsidR="00CB60A4" w:rsidRPr="0006030B" w:rsidRDefault="00CB60A4">
            <w:pPr>
              <w:spacing w:before="30" w:after="30"/>
              <w:jc w:val="left"/>
              <w:rPr>
                <w:sz w:val="20"/>
                <w:lang w:val="en-US"/>
              </w:rPr>
            </w:pPr>
            <w:r w:rsidRPr="0006030B">
              <w:rPr>
                <w:sz w:val="20"/>
                <w:lang w:val="en-US"/>
              </w:rPr>
              <w:t>Frequency sharing and coordination between fixed-satellite and fixed service systems</w:t>
            </w:r>
          </w:p>
        </w:tc>
      </w:tr>
      <w:tr w:rsidR="00CB60A4" w:rsidRPr="0006030B" w:rsidTr="0006030B">
        <w:tc>
          <w:tcPr>
            <w:tcW w:w="1140" w:type="dxa"/>
            <w:tcBorders>
              <w:top w:val="nil"/>
              <w:left w:val="single" w:sz="12" w:space="0" w:color="000080"/>
              <w:bottom w:val="single" w:sz="12" w:space="0" w:color="000080"/>
              <w:right w:val="nil"/>
            </w:tcBorders>
            <w:shd w:val="clear" w:color="auto" w:fill="F3F3F3"/>
          </w:tcPr>
          <w:p w:rsidR="00CB60A4" w:rsidRPr="0006030B" w:rsidRDefault="00CB60A4">
            <w:pPr>
              <w:spacing w:before="30" w:after="30"/>
              <w:ind w:left="57"/>
              <w:jc w:val="left"/>
              <w:rPr>
                <w:b/>
                <w:bCs/>
                <w:color w:val="000080"/>
                <w:sz w:val="20"/>
                <w:lang w:val="en-US"/>
              </w:rPr>
            </w:pPr>
            <w:r w:rsidRPr="0006030B">
              <w:rPr>
                <w:b/>
                <w:bCs/>
                <w:color w:val="000080"/>
                <w:sz w:val="20"/>
                <w:lang w:val="en-US"/>
              </w:rPr>
              <w:t>SM</w:t>
            </w:r>
          </w:p>
        </w:tc>
        <w:tc>
          <w:tcPr>
            <w:tcW w:w="8220" w:type="dxa"/>
            <w:tcBorders>
              <w:top w:val="nil"/>
              <w:left w:val="nil"/>
              <w:bottom w:val="single" w:sz="12" w:space="0" w:color="000080"/>
              <w:right w:val="single" w:sz="12" w:space="0" w:color="000080"/>
            </w:tcBorders>
            <w:shd w:val="clear" w:color="auto" w:fill="F3F3F3"/>
          </w:tcPr>
          <w:p w:rsidR="00CB60A4" w:rsidRPr="0006030B" w:rsidRDefault="00CB60A4" w:rsidP="00505FB4">
            <w:pPr>
              <w:spacing w:before="30" w:after="180"/>
              <w:jc w:val="left"/>
              <w:rPr>
                <w:b/>
                <w:bCs/>
                <w:color w:val="000080"/>
                <w:sz w:val="20"/>
                <w:lang w:val="en-US"/>
              </w:rPr>
            </w:pPr>
            <w:r w:rsidRPr="0006030B">
              <w:rPr>
                <w:b/>
                <w:bCs/>
                <w:color w:val="000080"/>
                <w:sz w:val="20"/>
                <w:lang w:val="en-US"/>
              </w:rPr>
              <w:t>Spectrum management</w:t>
            </w:r>
          </w:p>
        </w:tc>
      </w:tr>
    </w:tbl>
    <w:p w:rsidR="00CB60A4" w:rsidRDefault="00CB60A4" w:rsidP="00CB60A4">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CB60A4">
        <w:tc>
          <w:tcPr>
            <w:tcW w:w="720" w:type="dxa"/>
          </w:tcPr>
          <w:p w:rsidR="00CB60A4" w:rsidRDefault="00CB60A4">
            <w:pPr>
              <w:jc w:val="center"/>
              <w:rPr>
                <w:sz w:val="22"/>
                <w:lang w:val="en-US"/>
              </w:rPr>
            </w:pPr>
          </w:p>
        </w:tc>
      </w:tr>
    </w:tbl>
    <w:p w:rsidR="00CB60A4" w:rsidRDefault="00CB60A4" w:rsidP="00CB60A4">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firstRow="1" w:lastRow="1" w:firstColumn="1" w:lastColumn="1" w:noHBand="0" w:noVBand="0"/>
      </w:tblPr>
      <w:tblGrid>
        <w:gridCol w:w="9360"/>
      </w:tblGrid>
      <w:tr w:rsidR="00CB60A4" w:rsidRPr="00746363" w:rsidTr="0038303E">
        <w:tc>
          <w:tcPr>
            <w:tcW w:w="9360" w:type="dxa"/>
            <w:tcBorders>
              <w:top w:val="single" w:sz="12" w:space="0" w:color="000080"/>
              <w:left w:val="single" w:sz="12" w:space="0" w:color="000080"/>
              <w:bottom w:val="single" w:sz="12" w:space="0" w:color="000080"/>
              <w:right w:val="single" w:sz="12" w:space="0" w:color="000080"/>
            </w:tcBorders>
          </w:tcPr>
          <w:p w:rsidR="00CB60A4" w:rsidRPr="0038303E" w:rsidRDefault="001A5259" w:rsidP="0038303E">
            <w:pPr>
              <w:spacing w:after="120"/>
              <w:jc w:val="left"/>
              <w:rPr>
                <w:b/>
                <w:bCs/>
                <w:sz w:val="20"/>
                <w:lang w:val="en-US"/>
              </w:rPr>
            </w:pPr>
            <w:r w:rsidRPr="0038303E">
              <w:rPr>
                <w:i/>
                <w:iCs/>
                <w:sz w:val="20"/>
                <w:lang w:val="en-US"/>
              </w:rPr>
              <w:t xml:space="preserve">            </w:t>
            </w:r>
            <w:r w:rsidR="00CB60A4" w:rsidRPr="0038303E">
              <w:rPr>
                <w:b/>
                <w:bCs/>
                <w:i/>
                <w:iCs/>
                <w:sz w:val="20"/>
                <w:lang w:val="en-US"/>
              </w:rPr>
              <w:t>Note</w:t>
            </w:r>
            <w:r w:rsidR="00CB60A4" w:rsidRPr="0038303E">
              <w:rPr>
                <w:i/>
                <w:iCs/>
                <w:sz w:val="20"/>
                <w:lang w:val="en-US"/>
              </w:rPr>
              <w:t xml:space="preserve">: This ITU-R </w:t>
            </w:r>
            <w:r w:rsidR="00505FB4" w:rsidRPr="0038303E">
              <w:rPr>
                <w:i/>
                <w:iCs/>
                <w:sz w:val="20"/>
                <w:lang w:val="en-US"/>
              </w:rPr>
              <w:t>Report</w:t>
            </w:r>
            <w:r w:rsidR="00CB60A4" w:rsidRPr="0038303E">
              <w:rPr>
                <w:i/>
                <w:iCs/>
                <w:sz w:val="20"/>
                <w:lang w:val="en-US"/>
              </w:rPr>
              <w:t xml:space="preserve"> was approved in English </w:t>
            </w:r>
            <w:r w:rsidRPr="0038303E">
              <w:rPr>
                <w:i/>
                <w:iCs/>
                <w:sz w:val="20"/>
                <w:lang w:val="en-US"/>
              </w:rPr>
              <w:t xml:space="preserve">by the Study Group </w:t>
            </w:r>
            <w:r w:rsidR="00CB60A4" w:rsidRPr="0038303E">
              <w:rPr>
                <w:i/>
                <w:iCs/>
                <w:sz w:val="20"/>
                <w:lang w:val="en-US"/>
              </w:rPr>
              <w:t xml:space="preserve">under the </w:t>
            </w:r>
            <w:r w:rsidRPr="0038303E">
              <w:rPr>
                <w:i/>
                <w:iCs/>
                <w:sz w:val="20"/>
                <w:lang w:val="en-US"/>
              </w:rPr>
              <w:t xml:space="preserve">procedure detailed </w:t>
            </w:r>
            <w:r w:rsidRPr="0038303E">
              <w:rPr>
                <w:i/>
                <w:iCs/>
                <w:sz w:val="20"/>
                <w:lang w:val="en-US"/>
              </w:rPr>
              <w:br/>
              <w:t xml:space="preserve">            in Resolution </w:t>
            </w:r>
            <w:r w:rsidR="00CB60A4" w:rsidRPr="0038303E">
              <w:rPr>
                <w:i/>
                <w:iCs/>
                <w:sz w:val="20"/>
                <w:lang w:val="en-US"/>
              </w:rPr>
              <w:t xml:space="preserve"> ITU-R 1.</w:t>
            </w:r>
          </w:p>
        </w:tc>
      </w:tr>
    </w:tbl>
    <w:p w:rsidR="00CB60A4" w:rsidRDefault="00CB60A4" w:rsidP="00CB60A4">
      <w:pPr>
        <w:spacing w:before="0"/>
        <w:jc w:val="center"/>
        <w:rPr>
          <w:sz w:val="22"/>
          <w:lang w:val="en-US"/>
        </w:rPr>
      </w:pPr>
    </w:p>
    <w:p w:rsidR="00CB60A4" w:rsidRDefault="00CB60A4" w:rsidP="00CB60A4">
      <w:pPr>
        <w:spacing w:before="0"/>
        <w:jc w:val="center"/>
        <w:rPr>
          <w:sz w:val="22"/>
          <w:lang w:val="en-US"/>
        </w:rPr>
      </w:pPr>
    </w:p>
    <w:p w:rsidR="00CB60A4" w:rsidRDefault="00CB60A4" w:rsidP="00CB60A4">
      <w:pPr>
        <w:spacing w:before="0"/>
        <w:jc w:val="right"/>
        <w:rPr>
          <w:i/>
          <w:iCs/>
          <w:sz w:val="20"/>
          <w:lang w:val="en-US"/>
        </w:rPr>
      </w:pPr>
      <w:r>
        <w:rPr>
          <w:i/>
          <w:iCs/>
          <w:sz w:val="20"/>
          <w:lang w:val="en-US"/>
        </w:rPr>
        <w:t>Electronic Publication</w:t>
      </w:r>
    </w:p>
    <w:p w:rsidR="00CB60A4" w:rsidRDefault="00CB60A4" w:rsidP="008C6D90">
      <w:pPr>
        <w:spacing w:before="0"/>
        <w:jc w:val="right"/>
        <w:rPr>
          <w:sz w:val="20"/>
          <w:lang w:val="en-US"/>
        </w:rPr>
      </w:pPr>
      <w:smartTag w:uri="urn:schemas-microsoft-com:office:smarttags" w:element="place">
        <w:smartTag w:uri="urn:schemas-microsoft-com:office:smarttags" w:element="State">
          <w:r>
            <w:rPr>
              <w:sz w:val="20"/>
              <w:lang w:val="en-US"/>
            </w:rPr>
            <w:t>Geneva</w:t>
          </w:r>
        </w:smartTag>
      </w:smartTag>
      <w:r>
        <w:rPr>
          <w:sz w:val="20"/>
          <w:lang w:val="en-US"/>
        </w:rPr>
        <w:t>, 20</w:t>
      </w:r>
      <w:r w:rsidR="0071424C">
        <w:rPr>
          <w:sz w:val="20"/>
          <w:lang w:val="en-US"/>
        </w:rPr>
        <w:t>1</w:t>
      </w:r>
      <w:r w:rsidR="008C6D90">
        <w:rPr>
          <w:sz w:val="20"/>
          <w:lang w:val="en-US"/>
        </w:rPr>
        <w:t>1</w:t>
      </w:r>
    </w:p>
    <w:p w:rsidR="00CB60A4" w:rsidRDefault="00CB60A4" w:rsidP="008C6D90">
      <w:pPr>
        <w:jc w:val="center"/>
        <w:rPr>
          <w:sz w:val="20"/>
          <w:lang w:val="en-US"/>
        </w:rPr>
      </w:pPr>
      <w:r>
        <w:rPr>
          <w:sz w:val="20"/>
          <w:lang w:val="en-US"/>
        </w:rPr>
        <w:sym w:font="Symbol" w:char="00E3"/>
      </w:r>
      <w:r>
        <w:rPr>
          <w:sz w:val="20"/>
          <w:lang w:val="en-US"/>
        </w:rPr>
        <w:t xml:space="preserve"> ITU </w:t>
      </w:r>
      <w:bookmarkStart w:id="1" w:name="iiannee"/>
      <w:bookmarkEnd w:id="1"/>
      <w:r>
        <w:rPr>
          <w:sz w:val="20"/>
          <w:lang w:val="en-US"/>
        </w:rPr>
        <w:t>20</w:t>
      </w:r>
      <w:r w:rsidR="0071424C">
        <w:rPr>
          <w:sz w:val="20"/>
          <w:lang w:val="en-US"/>
        </w:rPr>
        <w:t>1</w:t>
      </w:r>
      <w:r w:rsidR="008C6D90">
        <w:rPr>
          <w:sz w:val="20"/>
          <w:lang w:val="en-US"/>
        </w:rPr>
        <w:t>1</w:t>
      </w:r>
    </w:p>
    <w:p w:rsidR="00CB60A4" w:rsidRDefault="00CB60A4" w:rsidP="00CB60A4">
      <w:pPr>
        <w:rPr>
          <w:sz w:val="18"/>
          <w:szCs w:val="18"/>
          <w:lang w:val="en-US"/>
        </w:rPr>
      </w:pPr>
      <w:r>
        <w:rPr>
          <w:sz w:val="18"/>
          <w:szCs w:val="18"/>
          <w:lang w:val="en-US"/>
        </w:rPr>
        <w:t>All rights reserved. No part of this publication may be reproduced, by any means whatsoever, without written permission of ITU.</w:t>
      </w:r>
    </w:p>
    <w:p w:rsidR="00CB60A4" w:rsidRDefault="00CB60A4" w:rsidP="00CB60A4">
      <w:pPr>
        <w:tabs>
          <w:tab w:val="clear" w:pos="794"/>
          <w:tab w:val="clear" w:pos="1191"/>
          <w:tab w:val="clear" w:pos="1588"/>
          <w:tab w:val="clear" w:pos="1985"/>
        </w:tabs>
        <w:overflowPunct/>
        <w:autoSpaceDE/>
        <w:autoSpaceDN/>
        <w:adjustRightInd/>
        <w:spacing w:before="0"/>
        <w:jc w:val="left"/>
        <w:rPr>
          <w:i/>
          <w:sz w:val="20"/>
          <w:lang w:val="en-US"/>
        </w:rPr>
        <w:sectPr w:rsidR="00CB60A4">
          <w:pgSz w:w="11907" w:h="16834"/>
          <w:pgMar w:top="1418" w:right="1134" w:bottom="1134" w:left="1134" w:header="720" w:footer="482" w:gutter="0"/>
          <w:paperSrc w:first="15" w:other="15"/>
          <w:pgNumType w:fmt="lowerRoman" w:start="2"/>
          <w:cols w:space="720"/>
        </w:sectPr>
      </w:pPr>
    </w:p>
    <w:p w:rsidR="00934ED7" w:rsidRDefault="00C8324A" w:rsidP="00C8324A">
      <w:pPr>
        <w:pStyle w:val="RepNo"/>
        <w:spacing w:before="0"/>
        <w:rPr>
          <w:lang w:val="en-US"/>
        </w:rPr>
      </w:pPr>
      <w:bookmarkStart w:id="2" w:name="irecnoe"/>
      <w:bookmarkEnd w:id="2"/>
      <w:r w:rsidRPr="008D3D8D">
        <w:rPr>
          <w:lang w:val="en-US"/>
        </w:rPr>
        <w:lastRenderedPageBreak/>
        <w:t xml:space="preserve">REPORT  </w:t>
      </w:r>
      <w:r w:rsidRPr="008D3D8D">
        <w:rPr>
          <w:rStyle w:val="href"/>
          <w:lang w:val="en-US"/>
        </w:rPr>
        <w:t xml:space="preserve">ITU-R  </w:t>
      </w:r>
      <w:r>
        <w:rPr>
          <w:rStyle w:val="href"/>
          <w:lang w:val="en-US"/>
        </w:rPr>
        <w:t>SM</w:t>
      </w:r>
      <w:r w:rsidRPr="008D3D8D">
        <w:rPr>
          <w:rStyle w:val="href"/>
          <w:lang w:val="en-US"/>
        </w:rPr>
        <w:t>.</w:t>
      </w:r>
      <w:r>
        <w:rPr>
          <w:rStyle w:val="href"/>
          <w:lang w:val="en-US"/>
        </w:rPr>
        <w:t>2125-1</w:t>
      </w:r>
      <w:r w:rsidR="00BB1D0F" w:rsidRPr="00BB1D0F">
        <w:rPr>
          <w:rStyle w:val="FootnoteReference"/>
          <w:rFonts w:eastAsiaTheme="minorEastAsia"/>
          <w:lang w:val="en-US"/>
        </w:rPr>
        <w:footnoteReference w:customMarkFollows="1" w:id="1"/>
        <w:t>*</w:t>
      </w:r>
    </w:p>
    <w:p w:rsidR="00C8324A" w:rsidRDefault="007737CC" w:rsidP="007737CC">
      <w:pPr>
        <w:pStyle w:val="Reptitle"/>
        <w:rPr>
          <w:rFonts w:eastAsia="MS Mincho"/>
          <w:lang w:val="en-US"/>
        </w:rPr>
      </w:pPr>
      <w:r w:rsidRPr="007737CC">
        <w:rPr>
          <w:rFonts w:eastAsia="MS Mincho"/>
          <w:bCs/>
          <w:iCs/>
          <w:lang w:val="en-US"/>
        </w:rPr>
        <w:t>Parameters of and measurement procedures on HF/VHF/UHF monitoring receivers</w:t>
      </w:r>
      <w:r>
        <w:rPr>
          <w:rFonts w:eastAsia="MS Mincho"/>
          <w:bCs/>
          <w:iCs/>
          <w:lang w:val="en-US"/>
        </w:rPr>
        <w:t xml:space="preserve"> </w:t>
      </w:r>
      <w:r w:rsidRPr="007737CC">
        <w:rPr>
          <w:rFonts w:eastAsia="MS Mincho"/>
          <w:bCs/>
          <w:iCs/>
          <w:lang w:val="en-US"/>
        </w:rPr>
        <w:t>and stations</w:t>
      </w:r>
    </w:p>
    <w:p w:rsidR="00C8324A" w:rsidRDefault="00C8324A" w:rsidP="00C8324A">
      <w:pPr>
        <w:pStyle w:val="Repdate"/>
        <w:rPr>
          <w:rFonts w:eastAsia="MS Mincho"/>
          <w:lang w:val="en-US"/>
        </w:rPr>
      </w:pPr>
    </w:p>
    <w:p w:rsidR="00C8324A" w:rsidRDefault="00C8324A" w:rsidP="00C8324A">
      <w:pPr>
        <w:pStyle w:val="Repdate"/>
        <w:rPr>
          <w:rFonts w:eastAsia="MS Mincho"/>
          <w:lang w:val="en-US"/>
        </w:rPr>
      </w:pPr>
    </w:p>
    <w:p w:rsidR="00C8324A" w:rsidRPr="00C627AD" w:rsidRDefault="00C8324A" w:rsidP="00C8324A">
      <w:pPr>
        <w:pStyle w:val="Repdate"/>
        <w:rPr>
          <w:rFonts w:eastAsia="MS Mincho"/>
          <w:lang w:val="en-US"/>
        </w:rPr>
      </w:pPr>
      <w:r>
        <w:rPr>
          <w:rFonts w:eastAsia="MS Mincho"/>
          <w:lang w:val="en-US"/>
        </w:rPr>
        <w:t>(2007-2011)</w:t>
      </w:r>
    </w:p>
    <w:p w:rsidR="00C8324A" w:rsidRPr="00131BB6" w:rsidRDefault="00C8324A" w:rsidP="00C8324A">
      <w:pPr>
        <w:rPr>
          <w:rFonts w:eastAsia="MS Mincho"/>
          <w:lang w:val="en-US"/>
        </w:rPr>
      </w:pPr>
      <w:bookmarkStart w:id="3" w:name="_Toc112572513"/>
    </w:p>
    <w:p w:rsidR="00C8324A" w:rsidRPr="00864C72" w:rsidRDefault="00C8324A" w:rsidP="00C8324A">
      <w:pPr>
        <w:pStyle w:val="Headingb"/>
        <w:rPr>
          <w:rFonts w:eastAsia="MS Mincho"/>
          <w:lang w:val="en-US"/>
        </w:rPr>
      </w:pPr>
      <w:r w:rsidRPr="00864C72">
        <w:rPr>
          <w:rFonts w:eastAsia="MS Mincho"/>
          <w:lang w:val="en-US"/>
        </w:rPr>
        <w:t>Executive summary</w:t>
      </w:r>
      <w:bookmarkEnd w:id="3"/>
    </w:p>
    <w:p w:rsidR="00C8324A" w:rsidRPr="00864C72" w:rsidRDefault="00C8324A" w:rsidP="00C8324A">
      <w:pPr>
        <w:rPr>
          <w:rFonts w:eastAsia="MS Mincho"/>
          <w:lang w:val="en-US"/>
        </w:rPr>
      </w:pPr>
      <w:r w:rsidRPr="00864C72">
        <w:rPr>
          <w:rFonts w:eastAsia="MS Mincho"/>
          <w:lang w:val="en-US"/>
        </w:rPr>
        <w:t>This Report describes the measurement procedures to determine the technical parameters of monitoring receivers and monitoring systems. This Report does not describe all possible solutions and also not automatically always the best solution for determining a parameter.</w:t>
      </w:r>
    </w:p>
    <w:p w:rsidR="00C8324A" w:rsidRPr="00864C72" w:rsidRDefault="00C8324A" w:rsidP="00C8324A">
      <w:pPr>
        <w:rPr>
          <w:rFonts w:eastAsia="MS Mincho"/>
          <w:lang w:val="en-US"/>
        </w:rPr>
      </w:pPr>
      <w:r w:rsidRPr="00864C72">
        <w:rPr>
          <w:rFonts w:eastAsia="MS Mincho"/>
          <w:lang w:val="en-US"/>
        </w:rPr>
        <w:t xml:space="preserve">The Report describes in one </w:t>
      </w:r>
      <w:r>
        <w:rPr>
          <w:rFonts w:eastAsia="MS Mincho"/>
          <w:lang w:val="en-US"/>
        </w:rPr>
        <w:t>section</w:t>
      </w:r>
      <w:r w:rsidRPr="00864C72">
        <w:rPr>
          <w:rFonts w:eastAsia="MS Mincho"/>
          <w:lang w:val="en-US"/>
        </w:rPr>
        <w:t xml:space="preserve"> the verification of the key parameters of a monitoring receiver and in another </w:t>
      </w:r>
      <w:r>
        <w:rPr>
          <w:rFonts w:eastAsia="MS Mincho"/>
          <w:lang w:val="en-US"/>
        </w:rPr>
        <w:t>section</w:t>
      </w:r>
      <w:r w:rsidRPr="00864C72">
        <w:rPr>
          <w:rFonts w:eastAsia="MS Mincho"/>
          <w:lang w:val="en-US"/>
        </w:rPr>
        <w:t xml:space="preserve"> the verification of the technical parameters of monitoring stations and other integrated systems like direction finders. Both </w:t>
      </w:r>
      <w:r>
        <w:rPr>
          <w:rFonts w:eastAsia="MS Mincho"/>
          <w:lang w:val="en-US"/>
        </w:rPr>
        <w:t>section</w:t>
      </w:r>
      <w:r w:rsidRPr="00864C72">
        <w:rPr>
          <w:rFonts w:eastAsia="MS Mincho"/>
          <w:lang w:val="en-US"/>
        </w:rPr>
        <w:t xml:space="preserve">s can show an overlap in contents and even bear the same name. However these items should be treated as different parameters. </w:t>
      </w:r>
    </w:p>
    <w:p w:rsidR="00C8324A" w:rsidRDefault="00C8324A" w:rsidP="00C8324A">
      <w:pPr>
        <w:rPr>
          <w:rFonts w:eastAsia="MS Mincho"/>
          <w:lang w:val="en-US"/>
        </w:rPr>
      </w:pPr>
      <w:r w:rsidRPr="00864C72">
        <w:rPr>
          <w:rFonts w:eastAsia="MS Mincho"/>
          <w:lang w:val="en-US"/>
        </w:rPr>
        <w:t>The reason for splitting the specifications in key parameters and station parameters is the fact that monitoring receivers can be bought either as separate devices, or as an integrated system where the separate receiver parameters sometimes cannot be determined.</w:t>
      </w:r>
    </w:p>
    <w:p w:rsidR="000A6BAB" w:rsidRPr="00864C72" w:rsidRDefault="000A6BAB" w:rsidP="00C8324A">
      <w:pPr>
        <w:rPr>
          <w:rFonts w:eastAsia="MS Mincho"/>
          <w:lang w:val="en-US"/>
        </w:rPr>
      </w:pPr>
    </w:p>
    <w:p w:rsidR="00C8324A" w:rsidRPr="00864C72" w:rsidRDefault="00C8324A" w:rsidP="00C8324A">
      <w:pPr>
        <w:rPr>
          <w:rFonts w:eastAsia="MS Mincho"/>
          <w:lang w:val="en-US"/>
        </w:rPr>
      </w:pPr>
    </w:p>
    <w:p w:rsidR="00C8324A" w:rsidRPr="004828CA" w:rsidRDefault="00C8324A" w:rsidP="00C8324A">
      <w:pPr>
        <w:jc w:val="center"/>
        <w:rPr>
          <w:bCs/>
        </w:rPr>
      </w:pPr>
      <w:r w:rsidRPr="004828CA">
        <w:rPr>
          <w:bCs/>
        </w:rPr>
        <w:t>TABLE OF CONTENTS</w:t>
      </w:r>
    </w:p>
    <w:p w:rsidR="00C8324A" w:rsidRPr="004828CA" w:rsidRDefault="00C8324A" w:rsidP="00C8324A">
      <w:pPr>
        <w:pStyle w:val="toc0"/>
      </w:pPr>
      <w:r w:rsidRPr="004828CA">
        <w:tab/>
        <w:t>Page</w:t>
      </w:r>
    </w:p>
    <w:bookmarkStart w:id="4" w:name="_Toc112572518"/>
    <w:bookmarkStart w:id="5" w:name="_Toc132444373"/>
    <w:p w:rsidR="00C8324A" w:rsidRPr="004828CA" w:rsidRDefault="00C8324A" w:rsidP="00C8324A">
      <w:pPr>
        <w:pStyle w:val="TOC1"/>
        <w:rPr>
          <w:rFonts w:eastAsia="SimSun"/>
          <w:noProof/>
          <w:szCs w:val="24"/>
          <w:lang w:eastAsia="zh-CN"/>
        </w:rPr>
      </w:pPr>
      <w:r w:rsidRPr="004828CA">
        <w:rPr>
          <w:rFonts w:eastAsia="MS Mincho"/>
        </w:rPr>
        <w:fldChar w:fldCharType="begin"/>
      </w:r>
      <w:r w:rsidRPr="004828CA">
        <w:rPr>
          <w:rFonts w:eastAsia="MS Mincho"/>
        </w:rPr>
        <w:instrText xml:space="preserve"> TOC \o "1-2" \h \z \u </w:instrText>
      </w:r>
      <w:r w:rsidRPr="004828CA">
        <w:rPr>
          <w:rFonts w:eastAsia="MS Mincho"/>
        </w:rPr>
        <w:fldChar w:fldCharType="separate"/>
      </w:r>
      <w:hyperlink w:anchor="_Toc169706692" w:history="1">
        <w:r w:rsidRPr="004828CA">
          <w:rPr>
            <w:rStyle w:val="Hyperlink"/>
            <w:rFonts w:eastAsia="MS Mincho"/>
            <w:noProof/>
          </w:rPr>
          <w:t>1</w:t>
        </w:r>
        <w:r w:rsidRPr="004828CA">
          <w:rPr>
            <w:rFonts w:eastAsia="SimSun"/>
            <w:noProof/>
            <w:szCs w:val="24"/>
            <w:lang w:eastAsia="zh-CN"/>
          </w:rPr>
          <w:tab/>
        </w:r>
        <w:r w:rsidRPr="004828CA">
          <w:rPr>
            <w:rStyle w:val="Hyperlink"/>
            <w:rFonts w:eastAsia="MS Mincho"/>
            <w:noProof/>
          </w:rPr>
          <w:t>Introduction</w:t>
        </w:r>
        <w:r w:rsidRPr="004828CA">
          <w:rPr>
            <w:noProof/>
            <w:webHidden/>
          </w:rPr>
          <w:tab/>
        </w:r>
        <w:r w:rsidRPr="004828CA">
          <w:rPr>
            <w:noProof/>
            <w:webHidden/>
          </w:rPr>
          <w:tab/>
        </w:r>
        <w:r w:rsidRPr="004828CA">
          <w:rPr>
            <w:noProof/>
            <w:webHidden/>
          </w:rPr>
          <w:fldChar w:fldCharType="begin"/>
        </w:r>
        <w:r w:rsidRPr="004828CA">
          <w:rPr>
            <w:noProof/>
            <w:webHidden/>
          </w:rPr>
          <w:instrText xml:space="preserve"> PAGEREF _Toc169706692 \h </w:instrText>
        </w:r>
        <w:r w:rsidRPr="004828CA">
          <w:rPr>
            <w:noProof/>
            <w:webHidden/>
          </w:rPr>
        </w:r>
        <w:r w:rsidRPr="004828CA">
          <w:rPr>
            <w:noProof/>
            <w:webHidden/>
          </w:rPr>
          <w:fldChar w:fldCharType="separate"/>
        </w:r>
        <w:r w:rsidR="00746363">
          <w:rPr>
            <w:noProof/>
            <w:webHidden/>
          </w:rPr>
          <w:t>2</w:t>
        </w:r>
        <w:r w:rsidRPr="004828CA">
          <w:rPr>
            <w:noProof/>
            <w:webHidden/>
          </w:rPr>
          <w:fldChar w:fldCharType="end"/>
        </w:r>
      </w:hyperlink>
    </w:p>
    <w:p w:rsidR="00C8324A" w:rsidRPr="004828CA" w:rsidRDefault="00746363" w:rsidP="00C8324A">
      <w:pPr>
        <w:pStyle w:val="TOC1"/>
        <w:rPr>
          <w:rFonts w:eastAsia="SimSun"/>
          <w:noProof/>
          <w:szCs w:val="24"/>
          <w:lang w:eastAsia="zh-CN"/>
        </w:rPr>
      </w:pPr>
      <w:hyperlink w:anchor="_Toc169706693" w:history="1">
        <w:r w:rsidR="00C8324A" w:rsidRPr="004828CA">
          <w:rPr>
            <w:rStyle w:val="Hyperlink"/>
            <w:rFonts w:eastAsia="MS Mincho"/>
            <w:noProof/>
          </w:rPr>
          <w:t>2</w:t>
        </w:r>
        <w:r w:rsidR="00C8324A" w:rsidRPr="004828CA">
          <w:rPr>
            <w:rFonts w:eastAsia="SimSun"/>
            <w:noProof/>
            <w:szCs w:val="24"/>
            <w:lang w:eastAsia="zh-CN"/>
          </w:rPr>
          <w:tab/>
        </w:r>
        <w:r w:rsidR="00C8324A" w:rsidRPr="004828CA">
          <w:rPr>
            <w:rStyle w:val="Hyperlink"/>
            <w:rFonts w:eastAsia="MS Mincho"/>
            <w:noProof/>
          </w:rPr>
          <w:t>Key receiver parameters</w:t>
        </w:r>
        <w:r w:rsidR="00C8324A" w:rsidRPr="004828CA">
          <w:rPr>
            <w:noProof/>
            <w:webHidden/>
          </w:rPr>
          <w:tab/>
        </w:r>
        <w:r w:rsidR="00C8324A" w:rsidRPr="004828CA">
          <w:rPr>
            <w:noProof/>
            <w:webHidden/>
          </w:rPr>
          <w:tab/>
        </w:r>
        <w:r w:rsidR="00C8324A" w:rsidRPr="004828CA">
          <w:rPr>
            <w:noProof/>
            <w:webHidden/>
          </w:rPr>
          <w:fldChar w:fldCharType="begin"/>
        </w:r>
        <w:r w:rsidR="00C8324A" w:rsidRPr="004828CA">
          <w:rPr>
            <w:noProof/>
            <w:webHidden/>
          </w:rPr>
          <w:instrText xml:space="preserve"> PAGEREF _Toc169706693 \h </w:instrText>
        </w:r>
        <w:r w:rsidR="00C8324A" w:rsidRPr="004828CA">
          <w:rPr>
            <w:noProof/>
            <w:webHidden/>
          </w:rPr>
        </w:r>
        <w:r w:rsidR="00C8324A" w:rsidRPr="004828CA">
          <w:rPr>
            <w:noProof/>
            <w:webHidden/>
          </w:rPr>
          <w:fldChar w:fldCharType="separate"/>
        </w:r>
        <w:r>
          <w:rPr>
            <w:noProof/>
            <w:webHidden/>
          </w:rPr>
          <w:t>2</w:t>
        </w:r>
        <w:r w:rsidR="00C8324A" w:rsidRPr="004828CA">
          <w:rPr>
            <w:noProof/>
            <w:webHidden/>
          </w:rPr>
          <w:fldChar w:fldCharType="end"/>
        </w:r>
      </w:hyperlink>
    </w:p>
    <w:p w:rsidR="00C8324A" w:rsidRPr="004828CA" w:rsidRDefault="00746363" w:rsidP="00C8324A">
      <w:pPr>
        <w:pStyle w:val="TOC2"/>
        <w:rPr>
          <w:rFonts w:eastAsia="SimSun"/>
          <w:noProof/>
          <w:szCs w:val="24"/>
          <w:lang w:eastAsia="zh-CN"/>
        </w:rPr>
      </w:pPr>
      <w:hyperlink w:anchor="_Toc169706694" w:history="1">
        <w:r w:rsidR="00C8324A" w:rsidRPr="004828CA">
          <w:rPr>
            <w:rStyle w:val="Hyperlink"/>
            <w:rFonts w:eastAsia="MS Mincho"/>
            <w:noProof/>
          </w:rPr>
          <w:t>2.1</w:t>
        </w:r>
        <w:r w:rsidR="00C8324A" w:rsidRPr="004828CA">
          <w:rPr>
            <w:rFonts w:eastAsia="SimSun"/>
            <w:noProof/>
            <w:szCs w:val="24"/>
            <w:lang w:eastAsia="zh-CN"/>
          </w:rPr>
          <w:tab/>
        </w:r>
        <w:r w:rsidR="00C8324A" w:rsidRPr="004828CA">
          <w:rPr>
            <w:rStyle w:val="Hyperlink"/>
            <w:rFonts w:eastAsia="MS Mincho"/>
            <w:noProof/>
          </w:rPr>
          <w:t>IP</w:t>
        </w:r>
        <w:r w:rsidR="00C8324A" w:rsidRPr="004828CA">
          <w:rPr>
            <w:rStyle w:val="Hyperlink"/>
            <w:rFonts w:eastAsia="MS Mincho"/>
            <w:noProof/>
            <w:vertAlign w:val="subscript"/>
          </w:rPr>
          <w:t>2</w:t>
        </w:r>
        <w:r w:rsidR="00C8324A" w:rsidRPr="004828CA">
          <w:rPr>
            <w:rStyle w:val="Hyperlink"/>
            <w:rFonts w:eastAsia="MS Mincho"/>
            <w:noProof/>
          </w:rPr>
          <w:t>/IP</w:t>
        </w:r>
        <w:r w:rsidR="00C8324A" w:rsidRPr="004828CA">
          <w:rPr>
            <w:rStyle w:val="Hyperlink"/>
            <w:rFonts w:eastAsia="MS Mincho"/>
            <w:noProof/>
            <w:vertAlign w:val="subscript"/>
          </w:rPr>
          <w:t>3</w:t>
        </w:r>
        <w:r w:rsidR="00C8324A" w:rsidRPr="004828CA">
          <w:rPr>
            <w:noProof/>
            <w:webHidden/>
          </w:rPr>
          <w:tab/>
        </w:r>
        <w:r w:rsidR="00C8324A" w:rsidRPr="004828CA">
          <w:rPr>
            <w:noProof/>
            <w:webHidden/>
          </w:rPr>
          <w:tab/>
        </w:r>
        <w:r w:rsidR="00C8324A" w:rsidRPr="004828CA">
          <w:rPr>
            <w:noProof/>
            <w:webHidden/>
          </w:rPr>
          <w:fldChar w:fldCharType="begin"/>
        </w:r>
        <w:r w:rsidR="00C8324A" w:rsidRPr="004828CA">
          <w:rPr>
            <w:noProof/>
            <w:webHidden/>
          </w:rPr>
          <w:instrText xml:space="preserve"> PAGEREF _Toc169706694 \h </w:instrText>
        </w:r>
        <w:r w:rsidR="00C8324A" w:rsidRPr="004828CA">
          <w:rPr>
            <w:noProof/>
            <w:webHidden/>
          </w:rPr>
        </w:r>
        <w:r w:rsidR="00C8324A" w:rsidRPr="004828CA">
          <w:rPr>
            <w:noProof/>
            <w:webHidden/>
          </w:rPr>
          <w:fldChar w:fldCharType="separate"/>
        </w:r>
        <w:r>
          <w:rPr>
            <w:noProof/>
            <w:webHidden/>
          </w:rPr>
          <w:t>2</w:t>
        </w:r>
        <w:r w:rsidR="00C8324A" w:rsidRPr="004828CA">
          <w:rPr>
            <w:noProof/>
            <w:webHidden/>
          </w:rPr>
          <w:fldChar w:fldCharType="end"/>
        </w:r>
      </w:hyperlink>
    </w:p>
    <w:p w:rsidR="00C8324A" w:rsidRPr="004828CA" w:rsidRDefault="00746363" w:rsidP="00C8324A">
      <w:pPr>
        <w:pStyle w:val="TOC2"/>
        <w:rPr>
          <w:rFonts w:eastAsia="SimSun"/>
          <w:noProof/>
          <w:szCs w:val="24"/>
          <w:lang w:eastAsia="zh-CN"/>
        </w:rPr>
      </w:pPr>
      <w:hyperlink w:anchor="_Toc169706695" w:history="1">
        <w:r w:rsidR="00C8324A" w:rsidRPr="004828CA">
          <w:rPr>
            <w:rStyle w:val="Hyperlink"/>
            <w:noProof/>
          </w:rPr>
          <w:t>2.2</w:t>
        </w:r>
        <w:r w:rsidR="00C8324A" w:rsidRPr="004828CA">
          <w:rPr>
            <w:rFonts w:eastAsia="SimSun"/>
            <w:noProof/>
            <w:szCs w:val="24"/>
            <w:lang w:eastAsia="zh-CN"/>
          </w:rPr>
          <w:tab/>
        </w:r>
        <w:r w:rsidR="00C8324A" w:rsidRPr="004828CA">
          <w:rPr>
            <w:rStyle w:val="Hyperlink"/>
            <w:noProof/>
          </w:rPr>
          <w:t>Sensitivity</w:t>
        </w:r>
        <w:r w:rsidR="00C8324A" w:rsidRPr="004828CA">
          <w:rPr>
            <w:noProof/>
            <w:webHidden/>
          </w:rPr>
          <w:tab/>
        </w:r>
        <w:r w:rsidR="00C8324A" w:rsidRPr="004828CA">
          <w:rPr>
            <w:noProof/>
            <w:webHidden/>
          </w:rPr>
          <w:tab/>
        </w:r>
        <w:r w:rsidR="00C8324A" w:rsidRPr="004828CA">
          <w:rPr>
            <w:noProof/>
            <w:webHidden/>
          </w:rPr>
          <w:fldChar w:fldCharType="begin"/>
        </w:r>
        <w:r w:rsidR="00C8324A" w:rsidRPr="004828CA">
          <w:rPr>
            <w:noProof/>
            <w:webHidden/>
          </w:rPr>
          <w:instrText xml:space="preserve"> PAGEREF _Toc169706695 \h </w:instrText>
        </w:r>
        <w:r w:rsidR="00C8324A" w:rsidRPr="004828CA">
          <w:rPr>
            <w:noProof/>
            <w:webHidden/>
          </w:rPr>
        </w:r>
        <w:r w:rsidR="00C8324A" w:rsidRPr="004828CA">
          <w:rPr>
            <w:noProof/>
            <w:webHidden/>
          </w:rPr>
          <w:fldChar w:fldCharType="separate"/>
        </w:r>
        <w:r>
          <w:rPr>
            <w:noProof/>
            <w:webHidden/>
          </w:rPr>
          <w:t>3</w:t>
        </w:r>
        <w:r w:rsidR="00C8324A" w:rsidRPr="004828CA">
          <w:rPr>
            <w:noProof/>
            <w:webHidden/>
          </w:rPr>
          <w:fldChar w:fldCharType="end"/>
        </w:r>
      </w:hyperlink>
    </w:p>
    <w:p w:rsidR="00C8324A" w:rsidRPr="004828CA" w:rsidRDefault="00746363" w:rsidP="00C8324A">
      <w:pPr>
        <w:pStyle w:val="TOC2"/>
        <w:rPr>
          <w:rFonts w:eastAsia="SimSun"/>
          <w:noProof/>
          <w:szCs w:val="24"/>
          <w:lang w:eastAsia="zh-CN"/>
        </w:rPr>
      </w:pPr>
      <w:hyperlink w:anchor="_Toc169706696" w:history="1">
        <w:r w:rsidR="00C8324A" w:rsidRPr="004828CA">
          <w:rPr>
            <w:rStyle w:val="Hyperlink"/>
            <w:noProof/>
          </w:rPr>
          <w:t>2.3</w:t>
        </w:r>
        <w:r w:rsidR="00C8324A" w:rsidRPr="004828CA">
          <w:rPr>
            <w:rFonts w:eastAsia="SimSun"/>
            <w:noProof/>
            <w:szCs w:val="24"/>
            <w:lang w:eastAsia="zh-CN"/>
          </w:rPr>
          <w:tab/>
        </w:r>
        <w:r w:rsidR="00C8324A" w:rsidRPr="004828CA">
          <w:rPr>
            <w:rStyle w:val="Hyperlink"/>
            <w:rFonts w:eastAsia="MS Mincho"/>
            <w:noProof/>
          </w:rPr>
          <w:t>Receiver noise figure</w:t>
        </w:r>
        <w:r w:rsidR="00C8324A" w:rsidRPr="004828CA">
          <w:rPr>
            <w:noProof/>
            <w:webHidden/>
          </w:rPr>
          <w:tab/>
        </w:r>
        <w:r w:rsidR="00C8324A" w:rsidRPr="004828CA">
          <w:rPr>
            <w:noProof/>
            <w:webHidden/>
          </w:rPr>
          <w:tab/>
        </w:r>
        <w:r w:rsidR="00C8324A" w:rsidRPr="004828CA">
          <w:rPr>
            <w:noProof/>
            <w:webHidden/>
          </w:rPr>
          <w:fldChar w:fldCharType="begin"/>
        </w:r>
        <w:r w:rsidR="00C8324A" w:rsidRPr="004828CA">
          <w:rPr>
            <w:noProof/>
            <w:webHidden/>
          </w:rPr>
          <w:instrText xml:space="preserve"> PAGEREF _Toc169706696 \h </w:instrText>
        </w:r>
        <w:r w:rsidR="00C8324A" w:rsidRPr="004828CA">
          <w:rPr>
            <w:noProof/>
            <w:webHidden/>
          </w:rPr>
        </w:r>
        <w:r w:rsidR="00C8324A" w:rsidRPr="004828CA">
          <w:rPr>
            <w:noProof/>
            <w:webHidden/>
          </w:rPr>
          <w:fldChar w:fldCharType="separate"/>
        </w:r>
        <w:r>
          <w:rPr>
            <w:noProof/>
            <w:webHidden/>
          </w:rPr>
          <w:t>3</w:t>
        </w:r>
        <w:r w:rsidR="00C8324A" w:rsidRPr="004828CA">
          <w:rPr>
            <w:noProof/>
            <w:webHidden/>
          </w:rPr>
          <w:fldChar w:fldCharType="end"/>
        </w:r>
      </w:hyperlink>
    </w:p>
    <w:p w:rsidR="00C8324A" w:rsidRPr="004828CA" w:rsidRDefault="00746363" w:rsidP="00C8324A">
      <w:pPr>
        <w:pStyle w:val="TOC2"/>
        <w:rPr>
          <w:rFonts w:eastAsia="SimSun"/>
          <w:noProof/>
          <w:szCs w:val="24"/>
          <w:lang w:eastAsia="zh-CN"/>
        </w:rPr>
      </w:pPr>
      <w:hyperlink w:anchor="_Toc169706697" w:history="1">
        <w:r w:rsidR="00C8324A" w:rsidRPr="004828CA">
          <w:rPr>
            <w:rStyle w:val="Hyperlink"/>
            <w:rFonts w:eastAsia="MS Mincho"/>
            <w:noProof/>
          </w:rPr>
          <w:t>2.4</w:t>
        </w:r>
        <w:r w:rsidR="00C8324A" w:rsidRPr="004828CA">
          <w:rPr>
            <w:rFonts w:eastAsia="SimSun"/>
            <w:noProof/>
            <w:szCs w:val="24"/>
            <w:lang w:eastAsia="zh-CN"/>
          </w:rPr>
          <w:tab/>
        </w:r>
        <w:r w:rsidR="00C8324A" w:rsidRPr="004828CA">
          <w:rPr>
            <w:rStyle w:val="Hyperlink"/>
            <w:rFonts w:eastAsia="MS Mincho"/>
            <w:noProof/>
          </w:rPr>
          <w:t>IF filter characteristics</w:t>
        </w:r>
        <w:r w:rsidR="00C8324A" w:rsidRPr="004828CA">
          <w:rPr>
            <w:noProof/>
            <w:webHidden/>
          </w:rPr>
          <w:tab/>
        </w:r>
        <w:r w:rsidR="00C8324A" w:rsidRPr="004828CA">
          <w:rPr>
            <w:noProof/>
            <w:webHidden/>
          </w:rPr>
          <w:tab/>
        </w:r>
        <w:r w:rsidR="00C8324A" w:rsidRPr="004828CA">
          <w:rPr>
            <w:noProof/>
            <w:webHidden/>
          </w:rPr>
          <w:fldChar w:fldCharType="begin"/>
        </w:r>
        <w:r w:rsidR="00C8324A" w:rsidRPr="004828CA">
          <w:rPr>
            <w:noProof/>
            <w:webHidden/>
          </w:rPr>
          <w:instrText xml:space="preserve"> PAGEREF _Toc169706697 \h </w:instrText>
        </w:r>
        <w:r w:rsidR="00C8324A" w:rsidRPr="004828CA">
          <w:rPr>
            <w:noProof/>
            <w:webHidden/>
          </w:rPr>
        </w:r>
        <w:r w:rsidR="00C8324A" w:rsidRPr="004828CA">
          <w:rPr>
            <w:noProof/>
            <w:webHidden/>
          </w:rPr>
          <w:fldChar w:fldCharType="separate"/>
        </w:r>
        <w:r>
          <w:rPr>
            <w:noProof/>
            <w:webHidden/>
          </w:rPr>
          <w:t>4</w:t>
        </w:r>
        <w:r w:rsidR="00C8324A" w:rsidRPr="004828CA">
          <w:rPr>
            <w:noProof/>
            <w:webHidden/>
          </w:rPr>
          <w:fldChar w:fldCharType="end"/>
        </w:r>
      </w:hyperlink>
    </w:p>
    <w:p w:rsidR="00C8324A" w:rsidRPr="004828CA" w:rsidRDefault="00746363" w:rsidP="00C8324A">
      <w:pPr>
        <w:pStyle w:val="TOC2"/>
        <w:rPr>
          <w:rFonts w:eastAsia="SimSun"/>
          <w:noProof/>
          <w:szCs w:val="24"/>
          <w:lang w:eastAsia="zh-CN"/>
        </w:rPr>
      </w:pPr>
      <w:hyperlink w:anchor="_Toc169706698" w:history="1">
        <w:r w:rsidR="00C8324A" w:rsidRPr="004828CA">
          <w:rPr>
            <w:rStyle w:val="Hyperlink"/>
            <w:rFonts w:eastAsia="MS Mincho"/>
            <w:noProof/>
          </w:rPr>
          <w:t>2.5</w:t>
        </w:r>
        <w:r w:rsidR="00C8324A" w:rsidRPr="004828CA">
          <w:rPr>
            <w:rFonts w:eastAsia="SimSun"/>
            <w:noProof/>
            <w:szCs w:val="24"/>
            <w:lang w:eastAsia="zh-CN"/>
          </w:rPr>
          <w:tab/>
        </w:r>
        <w:r w:rsidR="00C8324A" w:rsidRPr="004828CA">
          <w:rPr>
            <w:rStyle w:val="Hyperlink"/>
            <w:rFonts w:eastAsia="MS Mincho"/>
            <w:noProof/>
          </w:rPr>
          <w:t>Receiver scanning speed</w:t>
        </w:r>
        <w:r w:rsidR="00C8324A" w:rsidRPr="004828CA">
          <w:rPr>
            <w:noProof/>
            <w:webHidden/>
          </w:rPr>
          <w:tab/>
        </w:r>
        <w:r w:rsidR="00C8324A" w:rsidRPr="004828CA">
          <w:rPr>
            <w:noProof/>
            <w:webHidden/>
          </w:rPr>
          <w:tab/>
        </w:r>
        <w:r w:rsidR="00C8324A" w:rsidRPr="004828CA">
          <w:rPr>
            <w:noProof/>
            <w:webHidden/>
          </w:rPr>
          <w:fldChar w:fldCharType="begin"/>
        </w:r>
        <w:r w:rsidR="00C8324A" w:rsidRPr="004828CA">
          <w:rPr>
            <w:noProof/>
            <w:webHidden/>
          </w:rPr>
          <w:instrText xml:space="preserve"> PAGEREF _Toc169706698 \h </w:instrText>
        </w:r>
        <w:r w:rsidR="00C8324A" w:rsidRPr="004828CA">
          <w:rPr>
            <w:noProof/>
            <w:webHidden/>
          </w:rPr>
        </w:r>
        <w:r w:rsidR="00C8324A" w:rsidRPr="004828CA">
          <w:rPr>
            <w:noProof/>
            <w:webHidden/>
          </w:rPr>
          <w:fldChar w:fldCharType="separate"/>
        </w:r>
        <w:r>
          <w:rPr>
            <w:noProof/>
            <w:webHidden/>
          </w:rPr>
          <w:t>5</w:t>
        </w:r>
        <w:r w:rsidR="00C8324A" w:rsidRPr="004828CA">
          <w:rPr>
            <w:noProof/>
            <w:webHidden/>
          </w:rPr>
          <w:fldChar w:fldCharType="end"/>
        </w:r>
      </w:hyperlink>
    </w:p>
    <w:p w:rsidR="00C8324A" w:rsidRPr="004828CA" w:rsidRDefault="00746363" w:rsidP="00C8324A">
      <w:pPr>
        <w:pStyle w:val="TOC2"/>
        <w:rPr>
          <w:rFonts w:eastAsia="SimSun"/>
          <w:noProof/>
          <w:szCs w:val="24"/>
          <w:lang w:eastAsia="zh-CN"/>
        </w:rPr>
      </w:pPr>
      <w:hyperlink w:anchor="_Toc169706699" w:history="1">
        <w:r w:rsidR="00C8324A" w:rsidRPr="004828CA">
          <w:rPr>
            <w:rStyle w:val="Hyperlink"/>
            <w:rFonts w:eastAsia="MS Mincho"/>
            <w:noProof/>
          </w:rPr>
          <w:t>2.6</w:t>
        </w:r>
        <w:r w:rsidR="00C8324A" w:rsidRPr="004828CA">
          <w:rPr>
            <w:rFonts w:eastAsia="SimSun"/>
            <w:noProof/>
            <w:szCs w:val="24"/>
            <w:lang w:eastAsia="zh-CN"/>
          </w:rPr>
          <w:tab/>
        </w:r>
        <w:r w:rsidR="00C8324A" w:rsidRPr="004828CA">
          <w:rPr>
            <w:rStyle w:val="Hyperlink"/>
            <w:rFonts w:eastAsia="MS Mincho"/>
            <w:noProof/>
          </w:rPr>
          <w:t>Key parameters for DF receivers</w:t>
        </w:r>
        <w:r w:rsidR="00C8324A" w:rsidRPr="004828CA">
          <w:rPr>
            <w:noProof/>
            <w:webHidden/>
          </w:rPr>
          <w:tab/>
        </w:r>
        <w:r w:rsidR="00C8324A" w:rsidRPr="004828CA">
          <w:rPr>
            <w:noProof/>
            <w:webHidden/>
          </w:rPr>
          <w:tab/>
        </w:r>
        <w:r w:rsidR="00C8324A" w:rsidRPr="004828CA">
          <w:rPr>
            <w:noProof/>
            <w:webHidden/>
          </w:rPr>
          <w:fldChar w:fldCharType="begin"/>
        </w:r>
        <w:r w:rsidR="00C8324A" w:rsidRPr="004828CA">
          <w:rPr>
            <w:noProof/>
            <w:webHidden/>
          </w:rPr>
          <w:instrText xml:space="preserve"> PAGEREF _Toc169706699 \h </w:instrText>
        </w:r>
        <w:r w:rsidR="00C8324A" w:rsidRPr="004828CA">
          <w:rPr>
            <w:noProof/>
            <w:webHidden/>
          </w:rPr>
        </w:r>
        <w:r w:rsidR="00C8324A" w:rsidRPr="004828CA">
          <w:rPr>
            <w:noProof/>
            <w:webHidden/>
          </w:rPr>
          <w:fldChar w:fldCharType="separate"/>
        </w:r>
        <w:r>
          <w:rPr>
            <w:noProof/>
            <w:webHidden/>
          </w:rPr>
          <w:t>5</w:t>
        </w:r>
        <w:r w:rsidR="00C8324A" w:rsidRPr="004828CA">
          <w:rPr>
            <w:noProof/>
            <w:webHidden/>
          </w:rPr>
          <w:fldChar w:fldCharType="end"/>
        </w:r>
      </w:hyperlink>
    </w:p>
    <w:p w:rsidR="00C8324A" w:rsidRPr="004828CA" w:rsidRDefault="00746363" w:rsidP="00C8324A">
      <w:pPr>
        <w:pStyle w:val="TOC1"/>
        <w:rPr>
          <w:rFonts w:eastAsia="SimSun"/>
          <w:noProof/>
          <w:szCs w:val="24"/>
          <w:lang w:eastAsia="zh-CN"/>
        </w:rPr>
      </w:pPr>
      <w:hyperlink w:anchor="_Toc169706700" w:history="1">
        <w:r w:rsidR="00C8324A" w:rsidRPr="004828CA">
          <w:rPr>
            <w:rStyle w:val="Hyperlink"/>
            <w:rFonts w:eastAsia="MS Mincho"/>
            <w:noProof/>
          </w:rPr>
          <w:t>3</w:t>
        </w:r>
        <w:r w:rsidR="00C8324A" w:rsidRPr="004828CA">
          <w:rPr>
            <w:rFonts w:eastAsia="SimSun"/>
            <w:noProof/>
            <w:szCs w:val="24"/>
            <w:lang w:eastAsia="zh-CN"/>
          </w:rPr>
          <w:tab/>
        </w:r>
        <w:r w:rsidR="00C8324A" w:rsidRPr="004828CA">
          <w:rPr>
            <w:rStyle w:val="Hyperlink"/>
            <w:rFonts w:eastAsia="MS Mincho"/>
            <w:noProof/>
          </w:rPr>
          <w:t>Monitoring and DF station parameter measurement procedures</w:t>
        </w:r>
        <w:r w:rsidR="00C8324A" w:rsidRPr="004828CA">
          <w:rPr>
            <w:noProof/>
            <w:webHidden/>
          </w:rPr>
          <w:tab/>
        </w:r>
        <w:r w:rsidR="00C8324A" w:rsidRPr="004828CA">
          <w:rPr>
            <w:noProof/>
            <w:webHidden/>
          </w:rPr>
          <w:tab/>
        </w:r>
        <w:r w:rsidR="00C8324A" w:rsidRPr="004828CA">
          <w:rPr>
            <w:noProof/>
            <w:webHidden/>
          </w:rPr>
          <w:fldChar w:fldCharType="begin"/>
        </w:r>
        <w:r w:rsidR="00C8324A" w:rsidRPr="004828CA">
          <w:rPr>
            <w:noProof/>
            <w:webHidden/>
          </w:rPr>
          <w:instrText xml:space="preserve"> PAGEREF _Toc169706700 \h </w:instrText>
        </w:r>
        <w:r w:rsidR="00C8324A" w:rsidRPr="004828CA">
          <w:rPr>
            <w:noProof/>
            <w:webHidden/>
          </w:rPr>
        </w:r>
        <w:r w:rsidR="00C8324A" w:rsidRPr="004828CA">
          <w:rPr>
            <w:noProof/>
            <w:webHidden/>
          </w:rPr>
          <w:fldChar w:fldCharType="separate"/>
        </w:r>
        <w:r>
          <w:rPr>
            <w:noProof/>
            <w:webHidden/>
          </w:rPr>
          <w:t>6</w:t>
        </w:r>
        <w:r w:rsidR="00C8324A" w:rsidRPr="004828CA">
          <w:rPr>
            <w:noProof/>
            <w:webHidden/>
          </w:rPr>
          <w:fldChar w:fldCharType="end"/>
        </w:r>
      </w:hyperlink>
    </w:p>
    <w:p w:rsidR="00C8324A" w:rsidRPr="004828CA" w:rsidRDefault="00746363" w:rsidP="00C8324A">
      <w:pPr>
        <w:pStyle w:val="TOC2"/>
        <w:rPr>
          <w:rFonts w:eastAsia="SimSun"/>
          <w:noProof/>
          <w:szCs w:val="24"/>
          <w:lang w:eastAsia="zh-CN"/>
        </w:rPr>
      </w:pPr>
      <w:hyperlink w:anchor="_Toc169706701" w:history="1">
        <w:r w:rsidR="00C8324A" w:rsidRPr="004828CA">
          <w:rPr>
            <w:rStyle w:val="Hyperlink"/>
            <w:noProof/>
          </w:rPr>
          <w:t>3.1</w:t>
        </w:r>
        <w:r w:rsidR="00C8324A" w:rsidRPr="004828CA">
          <w:rPr>
            <w:rFonts w:eastAsia="SimSun"/>
            <w:noProof/>
            <w:szCs w:val="24"/>
            <w:lang w:eastAsia="zh-CN"/>
          </w:rPr>
          <w:tab/>
        </w:r>
        <w:r w:rsidR="00C8324A" w:rsidRPr="004828CA">
          <w:rPr>
            <w:rStyle w:val="Hyperlink"/>
            <w:noProof/>
          </w:rPr>
          <w:t xml:space="preserve">Monitoring and DF station </w:t>
        </w:r>
        <w:r w:rsidR="00C8324A" w:rsidRPr="004828CA">
          <w:rPr>
            <w:rStyle w:val="Hyperlink"/>
            <w:rFonts w:eastAsia="MS Mincho"/>
            <w:noProof/>
          </w:rPr>
          <w:t>IP</w:t>
        </w:r>
        <w:r w:rsidR="00C8324A" w:rsidRPr="004828CA">
          <w:rPr>
            <w:rStyle w:val="Hyperlink"/>
            <w:rFonts w:eastAsia="MS Mincho"/>
            <w:noProof/>
            <w:vertAlign w:val="subscript"/>
          </w:rPr>
          <w:t>2</w:t>
        </w:r>
        <w:r w:rsidR="00C8324A" w:rsidRPr="004828CA">
          <w:rPr>
            <w:rStyle w:val="Hyperlink"/>
            <w:noProof/>
          </w:rPr>
          <w:t>/</w:t>
        </w:r>
        <w:r w:rsidR="00C8324A" w:rsidRPr="004828CA">
          <w:rPr>
            <w:rStyle w:val="Hyperlink"/>
            <w:rFonts w:eastAsia="MS Mincho"/>
            <w:noProof/>
          </w:rPr>
          <w:t>IP</w:t>
        </w:r>
        <w:r w:rsidR="00C8324A" w:rsidRPr="004828CA">
          <w:rPr>
            <w:rStyle w:val="Hyperlink"/>
            <w:rFonts w:eastAsia="MS Mincho"/>
            <w:noProof/>
            <w:vertAlign w:val="subscript"/>
          </w:rPr>
          <w:t>3</w:t>
        </w:r>
        <w:r w:rsidR="00C8324A" w:rsidRPr="004828CA">
          <w:rPr>
            <w:rStyle w:val="Hyperlink"/>
            <w:noProof/>
          </w:rPr>
          <w:t xml:space="preserve"> measurement</w:t>
        </w:r>
        <w:r w:rsidR="00C8324A" w:rsidRPr="004828CA">
          <w:rPr>
            <w:noProof/>
            <w:webHidden/>
          </w:rPr>
          <w:tab/>
        </w:r>
        <w:r w:rsidR="00C8324A" w:rsidRPr="004828CA">
          <w:rPr>
            <w:noProof/>
            <w:webHidden/>
          </w:rPr>
          <w:tab/>
        </w:r>
        <w:r w:rsidR="00C8324A" w:rsidRPr="004828CA">
          <w:rPr>
            <w:noProof/>
            <w:webHidden/>
          </w:rPr>
          <w:fldChar w:fldCharType="begin"/>
        </w:r>
        <w:r w:rsidR="00C8324A" w:rsidRPr="004828CA">
          <w:rPr>
            <w:noProof/>
            <w:webHidden/>
          </w:rPr>
          <w:instrText xml:space="preserve"> PAGEREF _Toc169706701 \h </w:instrText>
        </w:r>
        <w:r w:rsidR="00C8324A" w:rsidRPr="004828CA">
          <w:rPr>
            <w:noProof/>
            <w:webHidden/>
          </w:rPr>
        </w:r>
        <w:r w:rsidR="00C8324A" w:rsidRPr="004828CA">
          <w:rPr>
            <w:noProof/>
            <w:webHidden/>
          </w:rPr>
          <w:fldChar w:fldCharType="separate"/>
        </w:r>
        <w:r>
          <w:rPr>
            <w:noProof/>
            <w:webHidden/>
          </w:rPr>
          <w:t>6</w:t>
        </w:r>
        <w:r w:rsidR="00C8324A" w:rsidRPr="004828CA">
          <w:rPr>
            <w:noProof/>
            <w:webHidden/>
          </w:rPr>
          <w:fldChar w:fldCharType="end"/>
        </w:r>
      </w:hyperlink>
    </w:p>
    <w:p w:rsidR="00C8324A" w:rsidRPr="004828CA" w:rsidRDefault="00746363" w:rsidP="00C8324A">
      <w:pPr>
        <w:pStyle w:val="TOC2"/>
        <w:rPr>
          <w:rFonts w:eastAsia="SimSun"/>
          <w:noProof/>
          <w:szCs w:val="24"/>
          <w:lang w:eastAsia="zh-CN"/>
        </w:rPr>
      </w:pPr>
      <w:hyperlink w:anchor="_Toc169706702" w:history="1">
        <w:r w:rsidR="00C8324A" w:rsidRPr="004828CA">
          <w:rPr>
            <w:rStyle w:val="Hyperlink"/>
            <w:noProof/>
          </w:rPr>
          <w:t>3.2</w:t>
        </w:r>
        <w:r w:rsidR="00C8324A" w:rsidRPr="004828CA">
          <w:rPr>
            <w:rFonts w:eastAsia="SimSun"/>
            <w:noProof/>
            <w:szCs w:val="24"/>
            <w:lang w:eastAsia="zh-CN"/>
          </w:rPr>
          <w:tab/>
        </w:r>
        <w:r w:rsidR="00C8324A" w:rsidRPr="004828CA">
          <w:rPr>
            <w:rStyle w:val="Hyperlink"/>
            <w:noProof/>
          </w:rPr>
          <w:t>Monitoring and DF station sensitivity measurement</w:t>
        </w:r>
        <w:r w:rsidR="00C8324A" w:rsidRPr="004828CA">
          <w:rPr>
            <w:noProof/>
            <w:webHidden/>
          </w:rPr>
          <w:tab/>
        </w:r>
        <w:r w:rsidR="00C8324A" w:rsidRPr="004828CA">
          <w:rPr>
            <w:noProof/>
            <w:webHidden/>
          </w:rPr>
          <w:tab/>
        </w:r>
        <w:r w:rsidR="00C8324A" w:rsidRPr="004828CA">
          <w:rPr>
            <w:noProof/>
            <w:webHidden/>
          </w:rPr>
          <w:fldChar w:fldCharType="begin"/>
        </w:r>
        <w:r w:rsidR="00C8324A" w:rsidRPr="004828CA">
          <w:rPr>
            <w:noProof/>
            <w:webHidden/>
          </w:rPr>
          <w:instrText xml:space="preserve"> PAGEREF _Toc169706702 \h </w:instrText>
        </w:r>
        <w:r w:rsidR="00C8324A" w:rsidRPr="004828CA">
          <w:rPr>
            <w:noProof/>
            <w:webHidden/>
          </w:rPr>
        </w:r>
        <w:r w:rsidR="00C8324A" w:rsidRPr="004828CA">
          <w:rPr>
            <w:noProof/>
            <w:webHidden/>
          </w:rPr>
          <w:fldChar w:fldCharType="separate"/>
        </w:r>
        <w:r>
          <w:rPr>
            <w:noProof/>
            <w:webHidden/>
          </w:rPr>
          <w:t>8</w:t>
        </w:r>
        <w:r w:rsidR="00C8324A" w:rsidRPr="004828CA">
          <w:rPr>
            <w:noProof/>
            <w:webHidden/>
          </w:rPr>
          <w:fldChar w:fldCharType="end"/>
        </w:r>
      </w:hyperlink>
    </w:p>
    <w:p w:rsidR="00C8324A" w:rsidRPr="004828CA" w:rsidRDefault="00746363" w:rsidP="00C8324A">
      <w:pPr>
        <w:pStyle w:val="TOC2"/>
        <w:rPr>
          <w:rFonts w:eastAsia="SimSun"/>
          <w:noProof/>
          <w:szCs w:val="24"/>
          <w:lang w:eastAsia="zh-CN"/>
        </w:rPr>
      </w:pPr>
      <w:hyperlink w:anchor="_Toc169706703" w:history="1">
        <w:r w:rsidR="00C8324A" w:rsidRPr="004828CA">
          <w:rPr>
            <w:rStyle w:val="Hyperlink"/>
            <w:noProof/>
          </w:rPr>
          <w:t>3.3</w:t>
        </w:r>
        <w:r w:rsidR="00C8324A" w:rsidRPr="004828CA">
          <w:rPr>
            <w:rFonts w:eastAsia="SimSun"/>
            <w:noProof/>
            <w:szCs w:val="24"/>
            <w:lang w:eastAsia="zh-CN"/>
          </w:rPr>
          <w:tab/>
        </w:r>
        <w:r w:rsidR="00C8324A" w:rsidRPr="004828CA">
          <w:rPr>
            <w:rStyle w:val="Hyperlink"/>
            <w:noProof/>
          </w:rPr>
          <w:t>Key parameters for DF stations</w:t>
        </w:r>
        <w:r w:rsidR="00C8324A" w:rsidRPr="004828CA">
          <w:rPr>
            <w:noProof/>
            <w:webHidden/>
          </w:rPr>
          <w:tab/>
        </w:r>
        <w:r w:rsidR="00C8324A" w:rsidRPr="004828CA">
          <w:rPr>
            <w:noProof/>
            <w:webHidden/>
          </w:rPr>
          <w:tab/>
        </w:r>
        <w:r w:rsidR="00C8324A" w:rsidRPr="004828CA">
          <w:rPr>
            <w:noProof/>
            <w:webHidden/>
          </w:rPr>
          <w:fldChar w:fldCharType="begin"/>
        </w:r>
        <w:r w:rsidR="00C8324A" w:rsidRPr="004828CA">
          <w:rPr>
            <w:noProof/>
            <w:webHidden/>
          </w:rPr>
          <w:instrText xml:space="preserve"> PAGEREF _Toc169706703 \h </w:instrText>
        </w:r>
        <w:r w:rsidR="00C8324A" w:rsidRPr="004828CA">
          <w:rPr>
            <w:noProof/>
            <w:webHidden/>
          </w:rPr>
        </w:r>
        <w:r w:rsidR="00C8324A" w:rsidRPr="004828CA">
          <w:rPr>
            <w:noProof/>
            <w:webHidden/>
          </w:rPr>
          <w:fldChar w:fldCharType="separate"/>
        </w:r>
        <w:r>
          <w:rPr>
            <w:noProof/>
            <w:webHidden/>
          </w:rPr>
          <w:t>17</w:t>
        </w:r>
        <w:r w:rsidR="00C8324A" w:rsidRPr="004828CA">
          <w:rPr>
            <w:noProof/>
            <w:webHidden/>
          </w:rPr>
          <w:fldChar w:fldCharType="end"/>
        </w:r>
      </w:hyperlink>
    </w:p>
    <w:p w:rsidR="00C8324A" w:rsidRPr="00864C72" w:rsidRDefault="00C8324A" w:rsidP="00D00A89">
      <w:pPr>
        <w:pStyle w:val="Heading1"/>
        <w:rPr>
          <w:rFonts w:eastAsia="MS Mincho"/>
          <w:lang w:val="en-US"/>
        </w:rPr>
      </w:pPr>
      <w:r w:rsidRPr="004828CA">
        <w:rPr>
          <w:rFonts w:eastAsia="MS Mincho"/>
        </w:rPr>
        <w:lastRenderedPageBreak/>
        <w:fldChar w:fldCharType="end"/>
      </w:r>
      <w:bookmarkStart w:id="6" w:name="_Toc169706692"/>
      <w:r w:rsidRPr="00864C72">
        <w:rPr>
          <w:rFonts w:eastAsia="MS Mincho"/>
          <w:lang w:val="en-US"/>
        </w:rPr>
        <w:t>1</w:t>
      </w:r>
      <w:r w:rsidRPr="00864C72">
        <w:rPr>
          <w:rFonts w:eastAsia="MS Mincho"/>
          <w:lang w:val="en-US"/>
        </w:rPr>
        <w:tab/>
        <w:t>Introduction</w:t>
      </w:r>
      <w:bookmarkEnd w:id="4"/>
      <w:bookmarkEnd w:id="6"/>
    </w:p>
    <w:bookmarkEnd w:id="5"/>
    <w:p w:rsidR="00C8324A" w:rsidRPr="00864C72" w:rsidRDefault="00C8324A" w:rsidP="00C8324A">
      <w:pPr>
        <w:rPr>
          <w:lang w:val="en-US"/>
        </w:rPr>
      </w:pPr>
      <w:r w:rsidRPr="00864C72">
        <w:rPr>
          <w:lang w:val="en-US"/>
        </w:rPr>
        <w:t>The ITU</w:t>
      </w:r>
      <w:r>
        <w:rPr>
          <w:lang w:val="en-US"/>
        </w:rPr>
        <w:t xml:space="preserve"> </w:t>
      </w:r>
      <w:r w:rsidRPr="00864C72">
        <w:rPr>
          <w:lang w:val="en-US"/>
        </w:rPr>
        <w:t>Handbook</w:t>
      </w:r>
      <w:r>
        <w:rPr>
          <w:lang w:val="en-US"/>
        </w:rPr>
        <w:t xml:space="preserve"> on</w:t>
      </w:r>
      <w:r w:rsidRPr="00864C72">
        <w:rPr>
          <w:lang w:val="en-US"/>
        </w:rPr>
        <w:t xml:space="preserve"> Spectrum Monitoring </w:t>
      </w:r>
      <w:r>
        <w:rPr>
          <w:lang w:val="en-US"/>
        </w:rPr>
        <w:t>(</w:t>
      </w:r>
      <w:r w:rsidRPr="00864C72">
        <w:rPr>
          <w:lang w:val="en-US"/>
        </w:rPr>
        <w:t>Edition 20</w:t>
      </w:r>
      <w:r>
        <w:rPr>
          <w:lang w:val="en-US"/>
        </w:rPr>
        <w:t>11)</w:t>
      </w:r>
      <w:r w:rsidRPr="00864C72">
        <w:rPr>
          <w:lang w:val="en-US"/>
        </w:rPr>
        <w:t xml:space="preserve"> contains typical specifications of monitoring receivers and direction-finder (DF)/monitoring stations but does not specify the measurement procedures to determine these specifications. The Handbook also does not take into account the specifications of complex systems like a complete monitoring/DF station built around the monitoring receiver.</w:t>
      </w:r>
    </w:p>
    <w:p w:rsidR="00C8324A" w:rsidRPr="00864C72" w:rsidRDefault="00C8324A" w:rsidP="00C8324A">
      <w:pPr>
        <w:pStyle w:val="Note"/>
        <w:rPr>
          <w:lang w:val="en-US"/>
        </w:rPr>
      </w:pPr>
      <w:r w:rsidRPr="00864C72">
        <w:rPr>
          <w:lang w:val="en-US"/>
        </w:rPr>
        <w:t>NOTE</w:t>
      </w:r>
      <w:r>
        <w:rPr>
          <w:lang w:val="en-US"/>
        </w:rPr>
        <w:t> 1 </w:t>
      </w:r>
      <w:r w:rsidRPr="00864C72">
        <w:rPr>
          <w:lang w:val="en-US"/>
        </w:rPr>
        <w:t>–</w:t>
      </w:r>
      <w:r>
        <w:rPr>
          <w:lang w:val="en-US"/>
        </w:rPr>
        <w:t> </w:t>
      </w:r>
      <w:r w:rsidRPr="00864C72">
        <w:rPr>
          <w:lang w:val="en-US"/>
        </w:rPr>
        <w:t>The ITU</w:t>
      </w:r>
      <w:r>
        <w:rPr>
          <w:lang w:val="en-US"/>
        </w:rPr>
        <w:t xml:space="preserve"> </w:t>
      </w:r>
      <w:r w:rsidRPr="00864C72">
        <w:rPr>
          <w:lang w:val="en-US"/>
        </w:rPr>
        <w:t>Handbook</w:t>
      </w:r>
      <w:r>
        <w:rPr>
          <w:lang w:val="en-US"/>
        </w:rPr>
        <w:t xml:space="preserve"> on</w:t>
      </w:r>
      <w:r w:rsidRPr="00864C72">
        <w:rPr>
          <w:lang w:val="en-US"/>
        </w:rPr>
        <w:t xml:space="preserve"> Spectrum Monitoring is not to set a standard but to try to give guidance on all aspects of spectrum monitoring.</w:t>
      </w:r>
    </w:p>
    <w:p w:rsidR="00C8324A" w:rsidRPr="00864C72" w:rsidRDefault="00C8324A" w:rsidP="00C8324A">
      <w:pPr>
        <w:rPr>
          <w:lang w:val="en-US"/>
        </w:rPr>
      </w:pPr>
      <w:r w:rsidRPr="00864C72">
        <w:rPr>
          <w:lang w:val="en-US"/>
        </w:rPr>
        <w:t>The present Report states the relevant key receiver parameters and the station parameters. The discussed parameters can be determined either by the manufacturer or by the end user.</w:t>
      </w:r>
    </w:p>
    <w:p w:rsidR="00C8324A" w:rsidRPr="00864C72" w:rsidRDefault="00C8324A" w:rsidP="00C8324A">
      <w:pPr>
        <w:pStyle w:val="Heading1"/>
        <w:rPr>
          <w:rFonts w:eastAsia="MS Mincho"/>
          <w:lang w:val="en-US"/>
        </w:rPr>
      </w:pPr>
      <w:bookmarkStart w:id="7" w:name="_Toc169706693"/>
      <w:r w:rsidRPr="00864C72">
        <w:rPr>
          <w:rFonts w:eastAsia="MS Mincho"/>
          <w:lang w:val="en-US"/>
        </w:rPr>
        <w:t>2</w:t>
      </w:r>
      <w:r w:rsidRPr="00864C72">
        <w:rPr>
          <w:rFonts w:eastAsia="MS Mincho"/>
          <w:lang w:val="en-US"/>
        </w:rPr>
        <w:tab/>
        <w:t>Key receiver parameters</w:t>
      </w:r>
      <w:bookmarkEnd w:id="7"/>
    </w:p>
    <w:p w:rsidR="00C8324A" w:rsidRPr="00864C72" w:rsidRDefault="00C8324A" w:rsidP="00C8324A">
      <w:pPr>
        <w:pStyle w:val="Heading2"/>
        <w:rPr>
          <w:rFonts w:eastAsia="MS Mincho"/>
          <w:lang w:val="en-US"/>
        </w:rPr>
      </w:pPr>
      <w:bookmarkStart w:id="8" w:name="_Toc169706694"/>
      <w:r w:rsidRPr="00864C72">
        <w:rPr>
          <w:rFonts w:eastAsia="MS Mincho"/>
          <w:lang w:val="en-US"/>
        </w:rPr>
        <w:t>2.1</w:t>
      </w:r>
      <w:r w:rsidRPr="00864C72">
        <w:rPr>
          <w:rFonts w:eastAsia="MS Mincho"/>
          <w:lang w:val="en-US"/>
        </w:rPr>
        <w:tab/>
        <w:t>IP</w:t>
      </w:r>
      <w:r w:rsidRPr="00864C72">
        <w:rPr>
          <w:rFonts w:eastAsia="MS Mincho"/>
          <w:vertAlign w:val="subscript"/>
          <w:lang w:val="en-US"/>
        </w:rPr>
        <w:t>2</w:t>
      </w:r>
      <w:r w:rsidRPr="00864C72">
        <w:rPr>
          <w:rFonts w:eastAsia="MS Mincho"/>
          <w:lang w:val="en-US"/>
        </w:rPr>
        <w:t>/IP</w:t>
      </w:r>
      <w:r w:rsidRPr="00864C72">
        <w:rPr>
          <w:rFonts w:eastAsia="MS Mincho"/>
          <w:vertAlign w:val="subscript"/>
          <w:lang w:val="en-US"/>
        </w:rPr>
        <w:t>3</w:t>
      </w:r>
      <w:bookmarkEnd w:id="8"/>
    </w:p>
    <w:p w:rsidR="00C8324A" w:rsidRPr="00864C72" w:rsidRDefault="00C8324A" w:rsidP="00C8324A">
      <w:pPr>
        <w:rPr>
          <w:lang w:val="en-US"/>
        </w:rPr>
      </w:pPr>
      <w:r w:rsidRPr="00864C72">
        <w:rPr>
          <w:lang w:val="en-US"/>
        </w:rPr>
        <w:t xml:space="preserve">Monitoring receivers operate in an environment where strong and weak signals are present at the same time. An important property of a receiver therefore is its capability to handle those signals at the same time without distortion. This property is referred to as the linearity of the receiver and a way to quantify this linearity </w:t>
      </w:r>
      <w:r w:rsidRPr="00864C72" w:rsidDel="00391915">
        <w:rPr>
          <w:lang w:val="en-US"/>
        </w:rPr>
        <w:t xml:space="preserve">is </w:t>
      </w:r>
      <w:r w:rsidRPr="00864C72">
        <w:rPr>
          <w:lang w:val="en-US"/>
        </w:rPr>
        <w:t xml:space="preserve">by the </w:t>
      </w:r>
      <w:r w:rsidRPr="00864C72">
        <w:rPr>
          <w:rFonts w:eastAsia="MS Mincho"/>
          <w:lang w:val="en-US"/>
        </w:rPr>
        <w:t>IP</w:t>
      </w:r>
      <w:r w:rsidRPr="00864C72">
        <w:rPr>
          <w:rFonts w:eastAsia="MS Mincho"/>
          <w:vertAlign w:val="subscript"/>
          <w:lang w:val="en-US"/>
        </w:rPr>
        <w:t>2</w:t>
      </w:r>
      <w:r w:rsidRPr="00864C72">
        <w:rPr>
          <w:lang w:val="en-US"/>
        </w:rPr>
        <w:t xml:space="preserve"> and </w:t>
      </w:r>
      <w:r w:rsidRPr="00864C72">
        <w:rPr>
          <w:rFonts w:eastAsia="MS Mincho"/>
          <w:lang w:val="en-US"/>
        </w:rPr>
        <w:t>IP</w:t>
      </w:r>
      <w:r w:rsidRPr="00864C72">
        <w:rPr>
          <w:rFonts w:eastAsia="MS Mincho"/>
          <w:vertAlign w:val="subscript"/>
          <w:lang w:val="en-US"/>
        </w:rPr>
        <w:t>3</w:t>
      </w:r>
      <w:r w:rsidRPr="00864C72">
        <w:rPr>
          <w:lang w:val="en-US"/>
        </w:rPr>
        <w:t xml:space="preserve"> values.</w:t>
      </w:r>
    </w:p>
    <w:p w:rsidR="00C8324A" w:rsidRPr="00864C72" w:rsidRDefault="00C8324A" w:rsidP="00C8324A">
      <w:pPr>
        <w:rPr>
          <w:rFonts w:cs="Arial"/>
          <w:lang w:val="en-US"/>
        </w:rPr>
      </w:pPr>
      <w:r w:rsidRPr="00864C72">
        <w:rPr>
          <w:lang w:val="en-US"/>
        </w:rPr>
        <w:t xml:space="preserve">Although the front-end of the receiver contributes most to the </w:t>
      </w:r>
      <w:r w:rsidRPr="00864C72">
        <w:rPr>
          <w:rFonts w:eastAsia="MS Mincho"/>
          <w:lang w:val="en-US"/>
        </w:rPr>
        <w:t>IP</w:t>
      </w:r>
      <w:r w:rsidRPr="00864C72">
        <w:rPr>
          <w:rFonts w:eastAsia="MS Mincho"/>
          <w:vertAlign w:val="subscript"/>
          <w:lang w:val="en-US"/>
        </w:rPr>
        <w:t>2</w:t>
      </w:r>
      <w:r w:rsidRPr="00864C72">
        <w:rPr>
          <w:lang w:val="en-US"/>
        </w:rPr>
        <w:t xml:space="preserve"> and </w:t>
      </w:r>
      <w:r w:rsidRPr="00864C72">
        <w:rPr>
          <w:rFonts w:eastAsia="MS Mincho"/>
          <w:lang w:val="en-US"/>
        </w:rPr>
        <w:t>IP</w:t>
      </w:r>
      <w:r w:rsidRPr="00864C72">
        <w:rPr>
          <w:rFonts w:eastAsia="MS Mincho"/>
          <w:vertAlign w:val="subscript"/>
          <w:lang w:val="en-US"/>
        </w:rPr>
        <w:t>3</w:t>
      </w:r>
      <w:r w:rsidRPr="00864C72">
        <w:rPr>
          <w:lang w:val="en-US"/>
        </w:rPr>
        <w:t xml:space="preserve"> the IF amplifier filters in the case of a digital monitoring receiver and any other amplifiers influence the </w:t>
      </w:r>
      <w:r w:rsidRPr="00864C72">
        <w:rPr>
          <w:rFonts w:eastAsia="MS Mincho"/>
          <w:lang w:val="en-US"/>
        </w:rPr>
        <w:t>IP</w:t>
      </w:r>
      <w:r w:rsidRPr="00864C72">
        <w:rPr>
          <w:rFonts w:eastAsia="MS Mincho"/>
          <w:vertAlign w:val="subscript"/>
          <w:lang w:val="en-US"/>
        </w:rPr>
        <w:t>2</w:t>
      </w:r>
      <w:r w:rsidRPr="00864C72">
        <w:rPr>
          <w:lang w:val="en-US"/>
        </w:rPr>
        <w:t xml:space="preserve"> and </w:t>
      </w:r>
      <w:r w:rsidRPr="00864C72">
        <w:rPr>
          <w:rFonts w:eastAsia="MS Mincho"/>
          <w:lang w:val="en-US"/>
        </w:rPr>
        <w:t>IP</w:t>
      </w:r>
      <w:r w:rsidRPr="00864C72">
        <w:rPr>
          <w:rFonts w:eastAsia="MS Mincho"/>
          <w:vertAlign w:val="subscript"/>
          <w:lang w:val="en-US"/>
        </w:rPr>
        <w:t>3</w:t>
      </w:r>
      <w:r w:rsidRPr="00864C72">
        <w:rPr>
          <w:lang w:val="en-US"/>
        </w:rPr>
        <w:t xml:space="preserve">. All these components therefore should be taken into account when an </w:t>
      </w:r>
      <w:r w:rsidRPr="00864C72">
        <w:rPr>
          <w:rFonts w:eastAsia="MS Mincho"/>
          <w:lang w:val="en-US"/>
        </w:rPr>
        <w:t>IP</w:t>
      </w:r>
      <w:r w:rsidRPr="00864C72">
        <w:rPr>
          <w:rFonts w:eastAsia="MS Mincho"/>
          <w:vertAlign w:val="subscript"/>
          <w:lang w:val="en-US"/>
        </w:rPr>
        <w:t>2</w:t>
      </w:r>
      <w:r w:rsidRPr="00864C72">
        <w:rPr>
          <w:lang w:val="en-US"/>
        </w:rPr>
        <w:t xml:space="preserve"> and </w:t>
      </w:r>
      <w:r w:rsidRPr="00864C72">
        <w:rPr>
          <w:rFonts w:eastAsia="MS Mincho"/>
          <w:lang w:val="en-US"/>
        </w:rPr>
        <w:t>IP</w:t>
      </w:r>
      <w:r w:rsidRPr="00864C72">
        <w:rPr>
          <w:rFonts w:eastAsia="MS Mincho"/>
          <w:vertAlign w:val="subscript"/>
          <w:lang w:val="en-US"/>
        </w:rPr>
        <w:t>3</w:t>
      </w:r>
      <w:r w:rsidRPr="00864C72">
        <w:rPr>
          <w:lang w:val="en-US"/>
        </w:rPr>
        <w:t xml:space="preserve"> measurement is performed. </w:t>
      </w:r>
      <w:r w:rsidRPr="00864C72">
        <w:rPr>
          <w:rFonts w:eastAsia="MS Mincho"/>
          <w:lang w:val="en-US"/>
        </w:rPr>
        <w:t>IP</w:t>
      </w:r>
      <w:r w:rsidRPr="00864C72">
        <w:rPr>
          <w:rFonts w:eastAsia="MS Mincho"/>
          <w:vertAlign w:val="subscript"/>
          <w:lang w:val="en-US"/>
        </w:rPr>
        <w:t>2</w:t>
      </w:r>
      <w:r w:rsidRPr="00864C72">
        <w:rPr>
          <w:lang w:val="en-US"/>
        </w:rPr>
        <w:t xml:space="preserve"> and </w:t>
      </w:r>
      <w:r w:rsidRPr="00864C72">
        <w:rPr>
          <w:rFonts w:eastAsia="MS Mincho"/>
          <w:lang w:val="en-US"/>
        </w:rPr>
        <w:t>IP</w:t>
      </w:r>
      <w:r w:rsidRPr="00864C72">
        <w:rPr>
          <w:rFonts w:eastAsia="MS Mincho"/>
          <w:vertAlign w:val="subscript"/>
          <w:lang w:val="en-US"/>
        </w:rPr>
        <w:t>3</w:t>
      </w:r>
      <w:r w:rsidRPr="00864C72">
        <w:rPr>
          <w:rFonts w:cs="Arial"/>
          <w:lang w:val="en-US"/>
        </w:rPr>
        <w:t xml:space="preserve"> measurements are performed by injecting two signals in the receiver input and measuring the response of the receiver. In the case of non-linearity, products of the two injected signals are generated, and the level of these products is a measure for the non-linearity of the receiver. Besides the linearity of the receiver component itself, the measured </w:t>
      </w:r>
      <w:r w:rsidRPr="00864C72">
        <w:rPr>
          <w:rFonts w:eastAsia="MS Mincho"/>
          <w:lang w:val="en-US"/>
        </w:rPr>
        <w:t>IP</w:t>
      </w:r>
      <w:r w:rsidRPr="00864C72">
        <w:rPr>
          <w:rFonts w:eastAsia="MS Mincho"/>
          <w:vertAlign w:val="subscript"/>
          <w:lang w:val="en-US"/>
        </w:rPr>
        <w:t>2</w:t>
      </w:r>
      <w:r w:rsidRPr="00864C72">
        <w:rPr>
          <w:rFonts w:cs="Arial"/>
          <w:lang w:val="en-US"/>
        </w:rPr>
        <w:t xml:space="preserve"> and </w:t>
      </w:r>
      <w:r w:rsidRPr="00864C72">
        <w:rPr>
          <w:rFonts w:eastAsia="MS Mincho"/>
          <w:lang w:val="en-US"/>
        </w:rPr>
        <w:t>IP</w:t>
      </w:r>
      <w:r w:rsidRPr="00864C72">
        <w:rPr>
          <w:rFonts w:eastAsia="MS Mincho"/>
          <w:vertAlign w:val="subscript"/>
          <w:lang w:val="en-US"/>
        </w:rPr>
        <w:t>3</w:t>
      </w:r>
      <w:r w:rsidRPr="00864C72">
        <w:rPr>
          <w:rFonts w:cs="Arial"/>
          <w:lang w:val="en-US"/>
        </w:rPr>
        <w:t xml:space="preserve"> values also depend on the following parameters:</w:t>
      </w:r>
    </w:p>
    <w:p w:rsidR="00C8324A" w:rsidRPr="00864C72" w:rsidRDefault="00C8324A" w:rsidP="00C8324A">
      <w:pPr>
        <w:pStyle w:val="enumlev1"/>
        <w:rPr>
          <w:lang w:val="en-US"/>
        </w:rPr>
      </w:pPr>
      <w:r w:rsidRPr="00864C72">
        <w:rPr>
          <w:lang w:val="en-US"/>
        </w:rPr>
        <w:t>–</w:t>
      </w:r>
      <w:r w:rsidRPr="00864C72">
        <w:rPr>
          <w:lang w:val="en-US"/>
        </w:rPr>
        <w:tab/>
        <w:t>the difference in frequency and level betwe</w:t>
      </w:r>
      <w:r w:rsidR="0073646F">
        <w:rPr>
          <w:lang w:val="en-US"/>
        </w:rPr>
        <w:t>en the two test signals applied;</w:t>
      </w:r>
    </w:p>
    <w:p w:rsidR="00C8324A" w:rsidRPr="00864C72" w:rsidRDefault="00C8324A" w:rsidP="00C8324A">
      <w:pPr>
        <w:pStyle w:val="enumlev1"/>
        <w:rPr>
          <w:lang w:val="en-US"/>
        </w:rPr>
      </w:pPr>
      <w:r w:rsidRPr="00864C72">
        <w:rPr>
          <w:lang w:val="en-US"/>
        </w:rPr>
        <w:t>–</w:t>
      </w:r>
      <w:r w:rsidRPr="00864C72">
        <w:rPr>
          <w:lang w:val="en-US"/>
        </w:rPr>
        <w:tab/>
        <w:t>the selected test frequencies.</w:t>
      </w:r>
    </w:p>
    <w:p w:rsidR="00C8324A" w:rsidRPr="00864C72" w:rsidRDefault="00C8324A" w:rsidP="00C8324A">
      <w:pPr>
        <w:pStyle w:val="Heading3"/>
        <w:rPr>
          <w:lang w:val="en-US"/>
        </w:rPr>
      </w:pPr>
      <w:r w:rsidRPr="00864C72">
        <w:rPr>
          <w:lang w:val="en-US"/>
        </w:rPr>
        <w:t>2.1.1</w:t>
      </w:r>
      <w:r w:rsidRPr="00864C72">
        <w:rPr>
          <w:lang w:val="en-US"/>
        </w:rPr>
        <w:tab/>
        <w:t xml:space="preserve">Principle of second order intermodulation product calculation </w:t>
      </w:r>
    </w:p>
    <w:p w:rsidR="00C8324A" w:rsidRPr="00864C72" w:rsidRDefault="00C8324A" w:rsidP="00C8324A">
      <w:pPr>
        <w:rPr>
          <w:lang w:val="en-US"/>
        </w:rPr>
      </w:pPr>
      <w:r w:rsidRPr="00864C72">
        <w:rPr>
          <w:lang w:val="en-US"/>
        </w:rPr>
        <w:t>Two test signals of the same r.m.s. power (</w:t>
      </w:r>
      <w:r w:rsidRPr="00864C72">
        <w:rPr>
          <w:i/>
          <w:iCs/>
          <w:lang w:val="en-US"/>
        </w:rPr>
        <w:t>Pin</w:t>
      </w:r>
      <w:r w:rsidRPr="00864C72">
        <w:rPr>
          <w:lang w:val="en-US"/>
        </w:rPr>
        <w:t xml:space="preserve">) at frequencies </w:t>
      </w:r>
      <w:r w:rsidRPr="00864C72">
        <w:rPr>
          <w:i/>
          <w:iCs/>
          <w:lang w:val="en-US"/>
        </w:rPr>
        <w:t>f</w:t>
      </w:r>
      <w:r w:rsidRPr="00864C72">
        <w:rPr>
          <w:vertAlign w:val="subscript"/>
          <w:lang w:val="en-US"/>
        </w:rPr>
        <w:t>1</w:t>
      </w:r>
      <w:r w:rsidRPr="00864C72">
        <w:rPr>
          <w:lang w:val="en-US"/>
        </w:rPr>
        <w:t xml:space="preserve"> and </w:t>
      </w:r>
      <w:r w:rsidRPr="00864C72">
        <w:rPr>
          <w:i/>
          <w:iCs/>
          <w:lang w:val="en-US"/>
        </w:rPr>
        <w:t>f</w:t>
      </w:r>
      <w:r w:rsidRPr="00864C72">
        <w:rPr>
          <w:vertAlign w:val="subscript"/>
          <w:lang w:val="en-US"/>
        </w:rPr>
        <w:t>2</w:t>
      </w:r>
      <w:r w:rsidRPr="00864C72">
        <w:rPr>
          <w:lang w:val="en-US"/>
        </w:rPr>
        <w:t xml:space="preserve"> (</w:t>
      </w:r>
      <w:r w:rsidRPr="00864C72">
        <w:rPr>
          <w:i/>
          <w:iCs/>
          <w:lang w:val="en-US"/>
        </w:rPr>
        <w:t>f</w:t>
      </w:r>
      <w:r w:rsidRPr="00864C72">
        <w:rPr>
          <w:vertAlign w:val="subscript"/>
          <w:lang w:val="en-US"/>
        </w:rPr>
        <w:t>1</w:t>
      </w:r>
      <w:r w:rsidRPr="00864C72">
        <w:rPr>
          <w:lang w:val="en-US"/>
        </w:rPr>
        <w:t> &lt; </w:t>
      </w:r>
      <w:r w:rsidRPr="00864C72">
        <w:rPr>
          <w:i/>
          <w:iCs/>
          <w:lang w:val="en-US"/>
        </w:rPr>
        <w:t>f</w:t>
      </w:r>
      <w:r w:rsidRPr="00864C72">
        <w:rPr>
          <w:vertAlign w:val="subscript"/>
          <w:lang w:val="en-US"/>
        </w:rPr>
        <w:t>2</w:t>
      </w:r>
      <w:r w:rsidRPr="00864C72">
        <w:rPr>
          <w:lang w:val="en-US"/>
        </w:rPr>
        <w:t xml:space="preserve">) are inserted into the antenna input of the monitoring receiver. Due to non-linearities, two intermodulation products at frequencies </w:t>
      </w:r>
      <w:r w:rsidRPr="00864C72">
        <w:rPr>
          <w:i/>
          <w:iCs/>
          <w:lang w:val="en-US"/>
        </w:rPr>
        <w:t>f</w:t>
      </w:r>
      <w:r w:rsidRPr="00864C72">
        <w:rPr>
          <w:vertAlign w:val="subscript"/>
          <w:lang w:val="en-US"/>
        </w:rPr>
        <w:t>3</w:t>
      </w:r>
      <w:r w:rsidRPr="00864C72">
        <w:rPr>
          <w:lang w:val="en-US"/>
        </w:rPr>
        <w:t xml:space="preserve"> and </w:t>
      </w:r>
      <w:r w:rsidRPr="00864C72">
        <w:rPr>
          <w:i/>
          <w:iCs/>
          <w:lang w:val="en-US"/>
        </w:rPr>
        <w:t>f</w:t>
      </w:r>
      <w:r w:rsidRPr="00864C72">
        <w:rPr>
          <w:vertAlign w:val="subscript"/>
          <w:lang w:val="en-US"/>
        </w:rPr>
        <w:t>4</w:t>
      </w:r>
      <w:r w:rsidRPr="00864C72">
        <w:rPr>
          <w:lang w:val="en-US"/>
        </w:rPr>
        <w:t xml:space="preserve"> may appear:</w:t>
      </w:r>
    </w:p>
    <w:p w:rsidR="00C8324A" w:rsidRDefault="00C8324A" w:rsidP="00C8324A">
      <w:pPr>
        <w:pStyle w:val="Blanc"/>
      </w:pPr>
    </w:p>
    <w:p w:rsidR="00C8324A" w:rsidRPr="00864C72" w:rsidRDefault="00C8324A" w:rsidP="00C8324A">
      <w:pPr>
        <w:pStyle w:val="Equation"/>
        <w:rPr>
          <w:lang w:val="en-US"/>
        </w:rPr>
      </w:pPr>
      <w:r w:rsidRPr="00864C72">
        <w:rPr>
          <w:lang w:val="en-US"/>
        </w:rPr>
        <w:tab/>
      </w:r>
      <w:r w:rsidRPr="00864C72">
        <w:rPr>
          <w:lang w:val="en-US"/>
        </w:rPr>
        <w:tab/>
      </w:r>
      <w:r w:rsidRPr="00864C72">
        <w:rPr>
          <w:i/>
          <w:iCs/>
          <w:lang w:val="en-US"/>
        </w:rPr>
        <w:t>f</w:t>
      </w:r>
      <w:r w:rsidRPr="00864C72">
        <w:rPr>
          <w:vertAlign w:val="subscript"/>
          <w:lang w:val="en-US"/>
        </w:rPr>
        <w:t>3</w:t>
      </w:r>
      <w:r w:rsidRPr="00864C72">
        <w:rPr>
          <w:lang w:val="en-US"/>
        </w:rPr>
        <w:t xml:space="preserve"> = </w:t>
      </w:r>
      <w:r w:rsidRPr="00864C72">
        <w:rPr>
          <w:i/>
          <w:iCs/>
          <w:lang w:val="en-US"/>
        </w:rPr>
        <w:t>f</w:t>
      </w:r>
      <w:r w:rsidRPr="00864C72">
        <w:rPr>
          <w:vertAlign w:val="subscript"/>
          <w:lang w:val="en-US"/>
        </w:rPr>
        <w:t>2</w:t>
      </w:r>
      <w:r w:rsidRPr="00864C72">
        <w:rPr>
          <w:lang w:val="en-US"/>
        </w:rPr>
        <w:t xml:space="preserve"> – </w:t>
      </w:r>
      <w:r w:rsidRPr="00864C72">
        <w:rPr>
          <w:i/>
          <w:iCs/>
          <w:lang w:val="en-US"/>
        </w:rPr>
        <w:t>f</w:t>
      </w:r>
      <w:r w:rsidRPr="00864C72">
        <w:rPr>
          <w:vertAlign w:val="subscript"/>
          <w:lang w:val="en-US"/>
        </w:rPr>
        <w:t>1</w:t>
      </w:r>
      <w:r w:rsidRPr="00864C72">
        <w:rPr>
          <w:lang w:val="en-US"/>
        </w:rPr>
        <w:t xml:space="preserve"> and </w:t>
      </w:r>
      <w:r w:rsidRPr="00864C72">
        <w:rPr>
          <w:i/>
          <w:iCs/>
          <w:lang w:val="en-US"/>
        </w:rPr>
        <w:t>f</w:t>
      </w:r>
      <w:r w:rsidRPr="00864C72">
        <w:rPr>
          <w:vertAlign w:val="subscript"/>
          <w:lang w:val="en-US"/>
        </w:rPr>
        <w:t>4</w:t>
      </w:r>
      <w:r w:rsidRPr="00864C72">
        <w:rPr>
          <w:lang w:val="en-US"/>
        </w:rPr>
        <w:t xml:space="preserve"> = </w:t>
      </w:r>
      <w:r w:rsidRPr="00864C72">
        <w:rPr>
          <w:i/>
          <w:iCs/>
          <w:lang w:val="en-US"/>
        </w:rPr>
        <w:t>f</w:t>
      </w:r>
      <w:r w:rsidRPr="00864C72">
        <w:rPr>
          <w:vertAlign w:val="subscript"/>
          <w:lang w:val="en-US"/>
        </w:rPr>
        <w:t>2</w:t>
      </w:r>
      <w:r w:rsidRPr="00864C72">
        <w:rPr>
          <w:lang w:val="en-US"/>
        </w:rPr>
        <w:t xml:space="preserve"> + </w:t>
      </w:r>
      <w:r w:rsidRPr="00864C72">
        <w:rPr>
          <w:i/>
          <w:iCs/>
          <w:lang w:val="en-US"/>
        </w:rPr>
        <w:t>f</w:t>
      </w:r>
      <w:r w:rsidRPr="00864C72">
        <w:rPr>
          <w:vertAlign w:val="subscript"/>
          <w:lang w:val="en-US"/>
        </w:rPr>
        <w:t>1</w:t>
      </w:r>
    </w:p>
    <w:p w:rsidR="00C8324A" w:rsidRDefault="00C8324A" w:rsidP="00C8324A">
      <w:pPr>
        <w:pStyle w:val="Blanc"/>
      </w:pPr>
    </w:p>
    <w:p w:rsidR="00C8324A" w:rsidRPr="00864C72" w:rsidRDefault="00C8324A" w:rsidP="00C8324A">
      <w:pPr>
        <w:rPr>
          <w:lang w:val="en-US"/>
        </w:rPr>
      </w:pPr>
      <w:r w:rsidRPr="00864C72">
        <w:rPr>
          <w:lang w:val="en-US"/>
        </w:rPr>
        <w:t xml:space="preserve">These frequencies can also be written using the </w:t>
      </w:r>
      <w:r w:rsidRPr="004828CA">
        <w:sym w:font="Symbol" w:char="F044"/>
      </w:r>
      <w:r w:rsidRPr="00864C72">
        <w:rPr>
          <w:i/>
          <w:iCs/>
          <w:lang w:val="en-US"/>
        </w:rPr>
        <w:t>f</w:t>
      </w:r>
      <w:r w:rsidRPr="00864C72">
        <w:rPr>
          <w:lang w:val="en-US"/>
        </w:rPr>
        <w:t xml:space="preserve"> parameter (frequency difference). </w:t>
      </w:r>
      <w:r w:rsidRPr="004828CA">
        <w:sym w:font="Symbol" w:char="F044"/>
      </w:r>
      <w:r w:rsidRPr="00864C72">
        <w:rPr>
          <w:i/>
          <w:iCs/>
          <w:lang w:val="en-US"/>
        </w:rPr>
        <w:t>f</w:t>
      </w:r>
      <w:r w:rsidRPr="00864C72">
        <w:rPr>
          <w:lang w:val="en-US"/>
        </w:rPr>
        <w:t xml:space="preserve"> depends on the type of measurement:</w:t>
      </w:r>
    </w:p>
    <w:p w:rsidR="00C8324A" w:rsidRDefault="00C8324A" w:rsidP="00C8324A">
      <w:pPr>
        <w:pStyle w:val="Blanc"/>
      </w:pPr>
    </w:p>
    <w:p w:rsidR="00C8324A" w:rsidRPr="00864C72" w:rsidRDefault="00C8324A" w:rsidP="00C8324A">
      <w:pPr>
        <w:pStyle w:val="Equation"/>
        <w:rPr>
          <w:lang w:val="en-US"/>
        </w:rPr>
      </w:pPr>
      <w:r w:rsidRPr="00864C72">
        <w:rPr>
          <w:lang w:val="en-US"/>
        </w:rPr>
        <w:tab/>
      </w:r>
      <w:r w:rsidRPr="00864C72">
        <w:rPr>
          <w:lang w:val="en-US"/>
        </w:rPr>
        <w:tab/>
      </w:r>
      <w:r w:rsidRPr="00864C72">
        <w:rPr>
          <w:i/>
          <w:iCs/>
          <w:lang w:val="en-US"/>
        </w:rPr>
        <w:t>f</w:t>
      </w:r>
      <w:r w:rsidRPr="00864C72">
        <w:rPr>
          <w:vertAlign w:val="subscript"/>
          <w:lang w:val="en-US"/>
        </w:rPr>
        <w:t>1</w:t>
      </w:r>
      <w:r w:rsidRPr="00864C72">
        <w:rPr>
          <w:lang w:val="en-US"/>
        </w:rPr>
        <w:t xml:space="preserve"> = </w:t>
      </w:r>
      <w:r w:rsidRPr="00864C72">
        <w:rPr>
          <w:i/>
          <w:iCs/>
          <w:lang w:val="en-US"/>
        </w:rPr>
        <w:t>f</w:t>
      </w:r>
      <w:r w:rsidRPr="00864C72">
        <w:rPr>
          <w:vertAlign w:val="subscript"/>
          <w:lang w:val="en-US"/>
        </w:rPr>
        <w:t>3</w:t>
      </w:r>
      <w:r w:rsidRPr="00864C72">
        <w:rPr>
          <w:lang w:val="en-US"/>
        </w:rPr>
        <w:t xml:space="preserve"> + </w:t>
      </w:r>
      <w:r w:rsidRPr="004828CA">
        <w:sym w:font="Symbol" w:char="F044"/>
      </w:r>
      <w:r w:rsidRPr="00864C72">
        <w:rPr>
          <w:i/>
          <w:iCs/>
          <w:lang w:val="en-US"/>
        </w:rPr>
        <w:t>f</w:t>
      </w:r>
      <w:r w:rsidRPr="00864C72">
        <w:rPr>
          <w:lang w:val="en-US"/>
        </w:rPr>
        <w:t xml:space="preserve"> and </w:t>
      </w:r>
      <w:r w:rsidRPr="00864C72">
        <w:rPr>
          <w:i/>
          <w:iCs/>
          <w:lang w:val="en-US"/>
        </w:rPr>
        <w:t>f</w:t>
      </w:r>
      <w:r w:rsidRPr="00864C72">
        <w:rPr>
          <w:vertAlign w:val="subscript"/>
          <w:lang w:val="en-US"/>
        </w:rPr>
        <w:t>2</w:t>
      </w:r>
      <w:r w:rsidRPr="00864C72">
        <w:rPr>
          <w:lang w:val="en-US"/>
        </w:rPr>
        <w:t xml:space="preserve"> = 2 × </w:t>
      </w:r>
      <w:r w:rsidRPr="00864C72">
        <w:rPr>
          <w:i/>
          <w:iCs/>
          <w:lang w:val="en-US"/>
        </w:rPr>
        <w:t>f</w:t>
      </w:r>
      <w:r w:rsidRPr="00864C72">
        <w:rPr>
          <w:vertAlign w:val="subscript"/>
          <w:lang w:val="en-US"/>
        </w:rPr>
        <w:t>3</w:t>
      </w:r>
      <w:r w:rsidRPr="00864C72">
        <w:rPr>
          <w:lang w:val="en-US"/>
        </w:rPr>
        <w:t xml:space="preserve"> + </w:t>
      </w:r>
      <w:r w:rsidRPr="004828CA">
        <w:sym w:font="Symbol" w:char="F044"/>
      </w:r>
      <w:r w:rsidRPr="00864C72">
        <w:rPr>
          <w:i/>
          <w:iCs/>
          <w:lang w:val="en-US"/>
        </w:rPr>
        <w:t>f</w:t>
      </w:r>
      <w:r w:rsidRPr="00864C72">
        <w:rPr>
          <w:lang w:val="en-US"/>
        </w:rPr>
        <w:t xml:space="preserve">, with </w:t>
      </w:r>
      <w:r w:rsidRPr="004828CA">
        <w:sym w:font="Symbol" w:char="F044"/>
      </w:r>
      <w:r w:rsidRPr="00864C72">
        <w:rPr>
          <w:i/>
          <w:iCs/>
          <w:lang w:val="en-US"/>
        </w:rPr>
        <w:t>f</w:t>
      </w:r>
      <w:r w:rsidRPr="00864C72">
        <w:rPr>
          <w:lang w:val="en-US"/>
        </w:rPr>
        <w:t xml:space="preserve"> = 2 × </w:t>
      </w:r>
      <w:r w:rsidRPr="00864C72">
        <w:rPr>
          <w:i/>
          <w:iCs/>
          <w:lang w:val="en-US"/>
        </w:rPr>
        <w:t>f</w:t>
      </w:r>
      <w:r w:rsidRPr="00864C72">
        <w:rPr>
          <w:vertAlign w:val="subscript"/>
          <w:lang w:val="en-US"/>
        </w:rPr>
        <w:t>1</w:t>
      </w:r>
      <w:r w:rsidRPr="00864C72">
        <w:rPr>
          <w:lang w:val="en-US"/>
        </w:rPr>
        <w:t xml:space="preserve"> – </w:t>
      </w:r>
      <w:r w:rsidRPr="00864C72">
        <w:rPr>
          <w:i/>
          <w:iCs/>
          <w:lang w:val="en-US"/>
        </w:rPr>
        <w:t>f</w:t>
      </w:r>
      <w:r w:rsidRPr="00864C72">
        <w:rPr>
          <w:vertAlign w:val="subscript"/>
          <w:lang w:val="en-US"/>
        </w:rPr>
        <w:t>2</w:t>
      </w:r>
    </w:p>
    <w:p w:rsidR="00C8324A" w:rsidRDefault="00C8324A" w:rsidP="00C8324A">
      <w:pPr>
        <w:pStyle w:val="Blanc"/>
      </w:pPr>
    </w:p>
    <w:p w:rsidR="00C8324A" w:rsidRPr="00864C72" w:rsidRDefault="00C8324A" w:rsidP="00C8324A">
      <w:pPr>
        <w:rPr>
          <w:lang w:val="en-US"/>
        </w:rPr>
      </w:pPr>
      <w:r w:rsidRPr="00864C72">
        <w:rPr>
          <w:lang w:val="en-US"/>
        </w:rPr>
        <w:t>The input second order intermodulation product shall then be calculated:</w:t>
      </w:r>
    </w:p>
    <w:p w:rsidR="00C8324A" w:rsidRDefault="00C8324A" w:rsidP="00C8324A">
      <w:pPr>
        <w:pStyle w:val="Blanc"/>
      </w:pPr>
    </w:p>
    <w:p w:rsidR="00C8324A" w:rsidRPr="00864C72" w:rsidRDefault="00C8324A" w:rsidP="00C8324A">
      <w:pPr>
        <w:pStyle w:val="Equation"/>
        <w:rPr>
          <w:lang w:val="en-US"/>
        </w:rPr>
      </w:pPr>
      <w:r w:rsidRPr="00864C72">
        <w:rPr>
          <w:lang w:val="en-US"/>
        </w:rPr>
        <w:tab/>
      </w:r>
      <w:r w:rsidRPr="00864C72">
        <w:rPr>
          <w:lang w:val="en-US"/>
        </w:rPr>
        <w:tab/>
      </w:r>
      <w:r w:rsidRPr="00864C72">
        <w:rPr>
          <w:rFonts w:eastAsia="MS Mincho"/>
          <w:lang w:val="en-US"/>
        </w:rPr>
        <w:t>IP</w:t>
      </w:r>
      <w:r w:rsidRPr="00864C72">
        <w:rPr>
          <w:rFonts w:eastAsia="MS Mincho"/>
          <w:vertAlign w:val="subscript"/>
          <w:lang w:val="en-US"/>
        </w:rPr>
        <w:t>2</w:t>
      </w:r>
      <w:r w:rsidRPr="00864C72">
        <w:rPr>
          <w:lang w:val="en-US"/>
        </w:rPr>
        <w:t xml:space="preserve"> = </w:t>
      </w:r>
      <w:r w:rsidRPr="00864C72">
        <w:rPr>
          <w:i/>
          <w:iCs/>
          <w:lang w:val="en-US"/>
        </w:rPr>
        <w:t>Pin</w:t>
      </w:r>
      <w:r w:rsidRPr="00864C72">
        <w:rPr>
          <w:lang w:val="en-US"/>
        </w:rPr>
        <w:t xml:space="preserve"> + </w:t>
      </w:r>
      <w:r w:rsidRPr="00864C72">
        <w:rPr>
          <w:i/>
          <w:iCs/>
          <w:lang w:val="en-US"/>
        </w:rPr>
        <w:t>a</w:t>
      </w:r>
    </w:p>
    <w:p w:rsidR="00C8324A" w:rsidRPr="00864C72" w:rsidRDefault="00C8324A" w:rsidP="000A6BAB">
      <w:pPr>
        <w:keepNext/>
        <w:rPr>
          <w:lang w:val="en-US"/>
        </w:rPr>
      </w:pPr>
      <w:r w:rsidRPr="00864C72">
        <w:rPr>
          <w:lang w:val="en-US"/>
        </w:rPr>
        <w:lastRenderedPageBreak/>
        <w:t>with:</w:t>
      </w:r>
    </w:p>
    <w:p w:rsidR="00C8324A" w:rsidRPr="004828CA" w:rsidRDefault="00C8324A" w:rsidP="00C8324A">
      <w:pPr>
        <w:pStyle w:val="Equationlegend"/>
      </w:pPr>
      <w:r w:rsidRPr="004828CA">
        <w:tab/>
      </w:r>
      <w:r w:rsidRPr="004828CA">
        <w:rPr>
          <w:rFonts w:eastAsia="MS Mincho"/>
        </w:rPr>
        <w:t>IP</w:t>
      </w:r>
      <w:r w:rsidRPr="004828CA">
        <w:rPr>
          <w:rFonts w:eastAsia="MS Mincho"/>
          <w:vertAlign w:val="subscript"/>
        </w:rPr>
        <w:t>2</w:t>
      </w:r>
      <w:r w:rsidRPr="004828CA">
        <w:t xml:space="preserve">: </w:t>
      </w:r>
      <w:r w:rsidRPr="004828CA">
        <w:tab/>
        <w:t>second order intermodulation product at the input to the monitoring receiver under test</w:t>
      </w:r>
    </w:p>
    <w:p w:rsidR="00C8324A" w:rsidRPr="004828CA" w:rsidRDefault="00C8324A" w:rsidP="00C8324A">
      <w:pPr>
        <w:pStyle w:val="Equationlegend"/>
      </w:pPr>
      <w:r w:rsidRPr="004828CA">
        <w:tab/>
      </w:r>
      <w:r w:rsidRPr="004828CA">
        <w:rPr>
          <w:i/>
          <w:iCs/>
        </w:rPr>
        <w:t>Pin</w:t>
      </w:r>
      <w:r w:rsidRPr="004828CA">
        <w:t xml:space="preserve">: </w:t>
      </w:r>
      <w:r w:rsidRPr="004828CA">
        <w:tab/>
        <w:t xml:space="preserve">r.m.s. power </w:t>
      </w:r>
      <w:r>
        <w:t>(</w:t>
      </w:r>
      <w:r w:rsidRPr="004828CA">
        <w:t>dBm</w:t>
      </w:r>
      <w:r>
        <w:t>)</w:t>
      </w:r>
      <w:r w:rsidRPr="004828CA">
        <w:t xml:space="preserve"> of the two inserted test signals</w:t>
      </w:r>
    </w:p>
    <w:p w:rsidR="00C8324A" w:rsidRPr="004828CA" w:rsidRDefault="00C8324A" w:rsidP="00C8324A">
      <w:pPr>
        <w:pStyle w:val="Equationlegend"/>
      </w:pPr>
      <w:r w:rsidRPr="004828CA">
        <w:tab/>
      </w:r>
      <w:r w:rsidRPr="004828CA">
        <w:rPr>
          <w:i/>
          <w:iCs/>
        </w:rPr>
        <w:t>a</w:t>
      </w:r>
      <w:r w:rsidRPr="004828CA">
        <w:t xml:space="preserve">: </w:t>
      </w:r>
      <w:r w:rsidRPr="004828CA">
        <w:tab/>
        <w:t xml:space="preserve">difference </w:t>
      </w:r>
      <w:r>
        <w:t>(</w:t>
      </w:r>
      <w:r w:rsidRPr="004828CA">
        <w:t>dB</w:t>
      </w:r>
      <w:r>
        <w:t>)</w:t>
      </w:r>
      <w:r w:rsidRPr="004828CA">
        <w:t xml:space="preserve"> between the level of the test signals and the level of the highest intermodulation product at the input.</w:t>
      </w:r>
    </w:p>
    <w:p w:rsidR="00C8324A" w:rsidRPr="00864C72" w:rsidRDefault="00C8324A" w:rsidP="00C8324A">
      <w:pPr>
        <w:pStyle w:val="Heading3"/>
        <w:rPr>
          <w:lang w:val="en-US"/>
        </w:rPr>
      </w:pPr>
      <w:r w:rsidRPr="00864C72">
        <w:rPr>
          <w:lang w:val="en-US"/>
        </w:rPr>
        <w:t>2.1.2</w:t>
      </w:r>
      <w:r w:rsidRPr="00864C72">
        <w:rPr>
          <w:lang w:val="en-US"/>
        </w:rPr>
        <w:tab/>
        <w:t xml:space="preserve">Principle of third order intermodulation product calculation </w:t>
      </w:r>
    </w:p>
    <w:p w:rsidR="00C8324A" w:rsidRPr="00864C72" w:rsidRDefault="00C8324A" w:rsidP="00C8324A">
      <w:pPr>
        <w:rPr>
          <w:lang w:val="en-US"/>
        </w:rPr>
      </w:pPr>
      <w:r w:rsidRPr="00864C72">
        <w:rPr>
          <w:lang w:val="en-US"/>
        </w:rPr>
        <w:t>Two test signals of the same r.m.s. power (</w:t>
      </w:r>
      <w:r w:rsidRPr="00864C72">
        <w:rPr>
          <w:i/>
          <w:iCs/>
          <w:lang w:val="en-US"/>
        </w:rPr>
        <w:t>Pin</w:t>
      </w:r>
      <w:r w:rsidRPr="00864C72">
        <w:rPr>
          <w:lang w:val="en-US"/>
        </w:rPr>
        <w:t xml:space="preserve">) at frequencies </w:t>
      </w:r>
      <w:r w:rsidRPr="00864C72">
        <w:rPr>
          <w:i/>
          <w:iCs/>
          <w:lang w:val="en-US"/>
        </w:rPr>
        <w:t>F</w:t>
      </w:r>
      <w:r w:rsidRPr="00864C72">
        <w:rPr>
          <w:vertAlign w:val="subscript"/>
          <w:lang w:val="en-US"/>
        </w:rPr>
        <w:t>1</w:t>
      </w:r>
      <w:r w:rsidRPr="00864C72">
        <w:rPr>
          <w:lang w:val="en-US"/>
        </w:rPr>
        <w:t xml:space="preserve"> and </w:t>
      </w:r>
      <w:r w:rsidRPr="00864C72">
        <w:rPr>
          <w:i/>
          <w:iCs/>
          <w:lang w:val="en-US"/>
        </w:rPr>
        <w:t>F</w:t>
      </w:r>
      <w:r w:rsidRPr="00864C72">
        <w:rPr>
          <w:vertAlign w:val="subscript"/>
          <w:lang w:val="en-US"/>
        </w:rPr>
        <w:t>2</w:t>
      </w:r>
      <w:r w:rsidRPr="00864C72">
        <w:rPr>
          <w:lang w:val="en-US"/>
        </w:rPr>
        <w:t xml:space="preserve"> (</w:t>
      </w:r>
      <w:r w:rsidRPr="00864C72">
        <w:rPr>
          <w:i/>
          <w:iCs/>
          <w:lang w:val="en-US"/>
        </w:rPr>
        <w:t>F</w:t>
      </w:r>
      <w:r w:rsidRPr="00864C72">
        <w:rPr>
          <w:vertAlign w:val="subscript"/>
          <w:lang w:val="en-US"/>
        </w:rPr>
        <w:t>1</w:t>
      </w:r>
      <w:r w:rsidRPr="00864C72">
        <w:rPr>
          <w:lang w:val="en-US"/>
        </w:rPr>
        <w:t> &lt; </w:t>
      </w:r>
      <w:r w:rsidRPr="00864C72">
        <w:rPr>
          <w:i/>
          <w:iCs/>
          <w:lang w:val="en-US"/>
        </w:rPr>
        <w:t>F</w:t>
      </w:r>
      <w:r w:rsidRPr="00864C72">
        <w:rPr>
          <w:vertAlign w:val="subscript"/>
          <w:lang w:val="en-US"/>
        </w:rPr>
        <w:t>2</w:t>
      </w:r>
      <w:r w:rsidRPr="00864C72">
        <w:rPr>
          <w:lang w:val="en-US"/>
        </w:rPr>
        <w:t xml:space="preserve">) are inserted into the antenna input of the monitoring receiver. Due to non-linearities, two intermodulation products at frequencies </w:t>
      </w:r>
      <w:r w:rsidRPr="00864C72">
        <w:rPr>
          <w:i/>
          <w:iCs/>
          <w:lang w:val="en-US"/>
        </w:rPr>
        <w:t>F</w:t>
      </w:r>
      <w:r w:rsidRPr="00864C72">
        <w:rPr>
          <w:vertAlign w:val="subscript"/>
          <w:lang w:val="en-US"/>
        </w:rPr>
        <w:t>3</w:t>
      </w:r>
      <w:r w:rsidRPr="00864C72">
        <w:rPr>
          <w:lang w:val="en-US"/>
        </w:rPr>
        <w:t xml:space="preserve"> and </w:t>
      </w:r>
      <w:r w:rsidRPr="00864C72">
        <w:rPr>
          <w:i/>
          <w:iCs/>
          <w:lang w:val="en-US"/>
        </w:rPr>
        <w:t>F</w:t>
      </w:r>
      <w:r w:rsidRPr="00864C72">
        <w:rPr>
          <w:vertAlign w:val="subscript"/>
          <w:lang w:val="en-US"/>
        </w:rPr>
        <w:t>4</w:t>
      </w:r>
      <w:r w:rsidRPr="00864C72">
        <w:rPr>
          <w:lang w:val="en-US"/>
        </w:rPr>
        <w:t xml:space="preserve"> may appear:</w:t>
      </w:r>
    </w:p>
    <w:p w:rsidR="00C8324A" w:rsidRDefault="00C8324A" w:rsidP="00C8324A">
      <w:pPr>
        <w:pStyle w:val="Blanc"/>
      </w:pPr>
    </w:p>
    <w:p w:rsidR="00C8324A" w:rsidRPr="00864C72" w:rsidRDefault="00C8324A" w:rsidP="00C8324A">
      <w:pPr>
        <w:pStyle w:val="Equation"/>
        <w:rPr>
          <w:lang w:val="en-US"/>
        </w:rPr>
      </w:pPr>
      <w:r w:rsidRPr="00864C72">
        <w:rPr>
          <w:lang w:val="en-US"/>
        </w:rPr>
        <w:tab/>
      </w:r>
      <w:r w:rsidRPr="00864C72">
        <w:rPr>
          <w:lang w:val="en-US"/>
        </w:rPr>
        <w:tab/>
      </w:r>
      <w:r w:rsidRPr="00864C72">
        <w:rPr>
          <w:i/>
          <w:iCs/>
          <w:lang w:val="en-US"/>
        </w:rPr>
        <w:t>f</w:t>
      </w:r>
      <w:r w:rsidRPr="00864C72">
        <w:rPr>
          <w:vertAlign w:val="subscript"/>
          <w:lang w:val="en-US"/>
        </w:rPr>
        <w:t>3</w:t>
      </w:r>
      <w:r w:rsidRPr="00864C72">
        <w:rPr>
          <w:lang w:val="en-US"/>
        </w:rPr>
        <w:t xml:space="preserve"> = [(2 × </w:t>
      </w:r>
      <w:r w:rsidRPr="00864C72">
        <w:rPr>
          <w:i/>
          <w:iCs/>
          <w:lang w:val="en-US"/>
        </w:rPr>
        <w:t>f</w:t>
      </w:r>
      <w:r w:rsidRPr="00864C72">
        <w:rPr>
          <w:vertAlign w:val="subscript"/>
          <w:lang w:val="en-US"/>
        </w:rPr>
        <w:t>1</w:t>
      </w:r>
      <w:r w:rsidRPr="00864C72">
        <w:rPr>
          <w:lang w:val="en-US"/>
        </w:rPr>
        <w:t xml:space="preserve">) – </w:t>
      </w:r>
      <w:r w:rsidRPr="00864C72">
        <w:rPr>
          <w:i/>
          <w:iCs/>
          <w:lang w:val="en-US"/>
        </w:rPr>
        <w:t>f</w:t>
      </w:r>
      <w:r w:rsidRPr="00864C72">
        <w:rPr>
          <w:vertAlign w:val="subscript"/>
          <w:lang w:val="en-US"/>
        </w:rPr>
        <w:t>2</w:t>
      </w:r>
      <w:r w:rsidRPr="00864C72">
        <w:rPr>
          <w:lang w:val="en-US"/>
        </w:rPr>
        <w:t xml:space="preserve">] and </w:t>
      </w:r>
      <w:r w:rsidRPr="00864C72">
        <w:rPr>
          <w:i/>
          <w:iCs/>
          <w:lang w:val="en-US"/>
        </w:rPr>
        <w:t>f</w:t>
      </w:r>
      <w:r w:rsidRPr="00864C72">
        <w:rPr>
          <w:vertAlign w:val="subscript"/>
          <w:lang w:val="en-US"/>
        </w:rPr>
        <w:t>4</w:t>
      </w:r>
      <w:r w:rsidRPr="00864C72">
        <w:rPr>
          <w:lang w:val="en-US"/>
        </w:rPr>
        <w:t xml:space="preserve"> = [(2 × </w:t>
      </w:r>
      <w:r w:rsidRPr="00864C72">
        <w:rPr>
          <w:i/>
          <w:iCs/>
          <w:lang w:val="en-US"/>
        </w:rPr>
        <w:t>f</w:t>
      </w:r>
      <w:r w:rsidRPr="00864C72">
        <w:rPr>
          <w:vertAlign w:val="subscript"/>
          <w:lang w:val="en-US"/>
        </w:rPr>
        <w:t>2</w:t>
      </w:r>
      <w:r w:rsidRPr="00864C72">
        <w:rPr>
          <w:lang w:val="en-US"/>
        </w:rPr>
        <w:t xml:space="preserve">) – </w:t>
      </w:r>
      <w:r w:rsidRPr="00864C72">
        <w:rPr>
          <w:i/>
          <w:iCs/>
          <w:lang w:val="en-US"/>
        </w:rPr>
        <w:t>f</w:t>
      </w:r>
      <w:r w:rsidRPr="00864C72">
        <w:rPr>
          <w:vertAlign w:val="subscript"/>
          <w:lang w:val="en-US"/>
        </w:rPr>
        <w:t>1</w:t>
      </w:r>
      <w:r w:rsidRPr="00864C72">
        <w:rPr>
          <w:lang w:val="en-US"/>
        </w:rPr>
        <w:t>].</w:t>
      </w:r>
    </w:p>
    <w:p w:rsidR="00C8324A" w:rsidRDefault="00C8324A" w:rsidP="00C8324A">
      <w:pPr>
        <w:pStyle w:val="Blanc"/>
      </w:pPr>
    </w:p>
    <w:p w:rsidR="00C8324A" w:rsidRPr="00864C72" w:rsidRDefault="00C8324A" w:rsidP="00C8324A">
      <w:pPr>
        <w:rPr>
          <w:lang w:val="en-US"/>
        </w:rPr>
      </w:pPr>
      <w:r w:rsidRPr="00864C72">
        <w:rPr>
          <w:lang w:val="en-US"/>
        </w:rPr>
        <w:t xml:space="preserve">These frequencies can also be written using the </w:t>
      </w:r>
      <w:r w:rsidRPr="004828CA">
        <w:sym w:font="Symbol" w:char="F044"/>
      </w:r>
      <w:r w:rsidRPr="00864C72">
        <w:rPr>
          <w:i/>
          <w:iCs/>
          <w:lang w:val="en-US"/>
        </w:rPr>
        <w:t>f</w:t>
      </w:r>
      <w:r w:rsidRPr="00864C72">
        <w:rPr>
          <w:lang w:val="en-US"/>
        </w:rPr>
        <w:t xml:space="preserve"> parameter (frequency difference), </w:t>
      </w:r>
      <w:r w:rsidRPr="004828CA">
        <w:sym w:font="Symbol" w:char="F044"/>
      </w:r>
      <w:r w:rsidRPr="00864C72">
        <w:rPr>
          <w:i/>
          <w:iCs/>
          <w:lang w:val="en-US"/>
        </w:rPr>
        <w:t>f</w:t>
      </w:r>
      <w:r w:rsidRPr="00864C72">
        <w:rPr>
          <w:lang w:val="en-US"/>
        </w:rPr>
        <w:t xml:space="preserve"> depends on the type of measurement </w:t>
      </w:r>
    </w:p>
    <w:p w:rsidR="00C8324A" w:rsidRDefault="00C8324A" w:rsidP="00C8324A">
      <w:pPr>
        <w:pStyle w:val="Blanc"/>
      </w:pPr>
    </w:p>
    <w:p w:rsidR="00C8324A" w:rsidRPr="00864C72" w:rsidRDefault="00C8324A" w:rsidP="00C8324A">
      <w:pPr>
        <w:pStyle w:val="Equation"/>
        <w:rPr>
          <w:lang w:val="en-US"/>
        </w:rPr>
      </w:pPr>
      <w:r w:rsidRPr="00864C72">
        <w:rPr>
          <w:lang w:val="en-US"/>
        </w:rPr>
        <w:tab/>
      </w:r>
      <w:r w:rsidRPr="00864C72">
        <w:rPr>
          <w:lang w:val="en-US"/>
        </w:rPr>
        <w:tab/>
      </w:r>
      <w:r w:rsidRPr="00864C72">
        <w:rPr>
          <w:i/>
          <w:iCs/>
          <w:lang w:val="en-US"/>
        </w:rPr>
        <w:t>f</w:t>
      </w:r>
      <w:r w:rsidRPr="00864C72">
        <w:rPr>
          <w:vertAlign w:val="subscript"/>
          <w:lang w:val="en-US"/>
        </w:rPr>
        <w:t>1</w:t>
      </w:r>
      <w:r w:rsidRPr="00864C72">
        <w:rPr>
          <w:lang w:val="en-US"/>
        </w:rPr>
        <w:t xml:space="preserve"> = </w:t>
      </w:r>
      <w:r w:rsidRPr="00864C72">
        <w:rPr>
          <w:i/>
          <w:iCs/>
          <w:lang w:val="en-US"/>
        </w:rPr>
        <w:t>f</w:t>
      </w:r>
      <w:r w:rsidRPr="00864C72">
        <w:rPr>
          <w:vertAlign w:val="subscript"/>
          <w:lang w:val="en-US"/>
        </w:rPr>
        <w:t>3</w:t>
      </w:r>
      <w:r w:rsidRPr="00864C72">
        <w:rPr>
          <w:lang w:val="en-US"/>
        </w:rPr>
        <w:t xml:space="preserve"> + </w:t>
      </w:r>
      <w:r w:rsidRPr="004828CA">
        <w:sym w:font="Symbol" w:char="F044"/>
      </w:r>
      <w:r w:rsidRPr="00864C72">
        <w:rPr>
          <w:i/>
          <w:iCs/>
          <w:lang w:val="en-US"/>
        </w:rPr>
        <w:t>f</w:t>
      </w:r>
      <w:r w:rsidRPr="00864C72">
        <w:rPr>
          <w:lang w:val="en-US"/>
        </w:rPr>
        <w:t xml:space="preserve"> and </w:t>
      </w:r>
      <w:r w:rsidRPr="00864C72">
        <w:rPr>
          <w:i/>
          <w:iCs/>
          <w:lang w:val="en-US"/>
        </w:rPr>
        <w:t>f</w:t>
      </w:r>
      <w:r w:rsidRPr="00864C72">
        <w:rPr>
          <w:vertAlign w:val="subscript"/>
          <w:lang w:val="en-US"/>
        </w:rPr>
        <w:t>2</w:t>
      </w:r>
      <w:r w:rsidRPr="00864C72">
        <w:rPr>
          <w:lang w:val="en-US"/>
        </w:rPr>
        <w:t xml:space="preserve">= </w:t>
      </w:r>
      <w:r w:rsidRPr="00864C72">
        <w:rPr>
          <w:i/>
          <w:iCs/>
          <w:lang w:val="en-US"/>
        </w:rPr>
        <w:t>f</w:t>
      </w:r>
      <w:r w:rsidRPr="00864C72">
        <w:rPr>
          <w:vertAlign w:val="subscript"/>
          <w:lang w:val="en-US"/>
        </w:rPr>
        <w:t>3</w:t>
      </w:r>
      <w:r w:rsidRPr="00864C72">
        <w:rPr>
          <w:lang w:val="en-US"/>
        </w:rPr>
        <w:t xml:space="preserve"> + 2 × </w:t>
      </w:r>
      <w:r w:rsidRPr="004828CA">
        <w:sym w:font="Symbol" w:char="F044"/>
      </w:r>
      <w:r w:rsidRPr="00864C72">
        <w:rPr>
          <w:i/>
          <w:iCs/>
          <w:lang w:val="en-US"/>
        </w:rPr>
        <w:t>f</w:t>
      </w:r>
      <w:r w:rsidRPr="00864C72">
        <w:rPr>
          <w:lang w:val="en-US"/>
        </w:rPr>
        <w:t xml:space="preserve">, with </w:t>
      </w:r>
      <w:r w:rsidRPr="004828CA">
        <w:sym w:font="Symbol" w:char="F044"/>
      </w:r>
      <w:r w:rsidRPr="00864C72">
        <w:rPr>
          <w:i/>
          <w:iCs/>
          <w:lang w:val="en-US"/>
        </w:rPr>
        <w:t>f</w:t>
      </w:r>
      <w:r w:rsidRPr="00864C72">
        <w:rPr>
          <w:lang w:val="en-US"/>
        </w:rPr>
        <w:t xml:space="preserve"> = </w:t>
      </w:r>
      <w:r w:rsidRPr="00864C72">
        <w:rPr>
          <w:i/>
          <w:iCs/>
          <w:lang w:val="en-US"/>
        </w:rPr>
        <w:t>f</w:t>
      </w:r>
      <w:r w:rsidRPr="00864C72">
        <w:rPr>
          <w:vertAlign w:val="subscript"/>
          <w:lang w:val="en-US"/>
        </w:rPr>
        <w:t>2</w:t>
      </w:r>
      <w:r w:rsidRPr="00864C72">
        <w:rPr>
          <w:lang w:val="en-US"/>
        </w:rPr>
        <w:t xml:space="preserve"> – </w:t>
      </w:r>
      <w:r w:rsidRPr="00864C72">
        <w:rPr>
          <w:i/>
          <w:iCs/>
          <w:lang w:val="en-US"/>
        </w:rPr>
        <w:t>f</w:t>
      </w:r>
      <w:r w:rsidRPr="00864C72">
        <w:rPr>
          <w:vertAlign w:val="subscript"/>
          <w:lang w:val="en-US"/>
        </w:rPr>
        <w:t>1</w:t>
      </w:r>
    </w:p>
    <w:p w:rsidR="00C8324A" w:rsidRDefault="00C8324A" w:rsidP="00C8324A">
      <w:pPr>
        <w:pStyle w:val="Blanc"/>
      </w:pPr>
    </w:p>
    <w:p w:rsidR="00C8324A" w:rsidRPr="00864C72" w:rsidRDefault="00C8324A" w:rsidP="00C8324A">
      <w:pPr>
        <w:rPr>
          <w:lang w:val="en-US"/>
        </w:rPr>
      </w:pPr>
      <w:r w:rsidRPr="00864C72">
        <w:rPr>
          <w:lang w:val="en-US"/>
        </w:rPr>
        <w:t>The third order intermodulation products shall then be calculated:</w:t>
      </w:r>
    </w:p>
    <w:p w:rsidR="00C8324A" w:rsidRDefault="00C8324A" w:rsidP="00C8324A">
      <w:pPr>
        <w:pStyle w:val="Blanc"/>
      </w:pPr>
    </w:p>
    <w:p w:rsidR="00C8324A" w:rsidRPr="00864C72" w:rsidRDefault="00C8324A" w:rsidP="00C8324A">
      <w:pPr>
        <w:pStyle w:val="Equation"/>
        <w:rPr>
          <w:lang w:val="en-US"/>
        </w:rPr>
      </w:pPr>
      <w:r w:rsidRPr="00864C72">
        <w:rPr>
          <w:rFonts w:eastAsia="MS Mincho"/>
          <w:lang w:val="en-US"/>
        </w:rPr>
        <w:tab/>
      </w:r>
      <w:r w:rsidRPr="00864C72">
        <w:rPr>
          <w:rFonts w:eastAsia="MS Mincho"/>
          <w:lang w:val="en-US"/>
        </w:rPr>
        <w:tab/>
        <w:t>IP</w:t>
      </w:r>
      <w:r w:rsidRPr="00864C72">
        <w:rPr>
          <w:rFonts w:eastAsia="MS Mincho"/>
          <w:vertAlign w:val="subscript"/>
          <w:lang w:val="en-US"/>
        </w:rPr>
        <w:t>3</w:t>
      </w:r>
      <w:r w:rsidRPr="00864C72">
        <w:rPr>
          <w:lang w:val="en-US"/>
        </w:rPr>
        <w:t xml:space="preserve"> = </w:t>
      </w:r>
      <w:r w:rsidRPr="00864C72">
        <w:rPr>
          <w:i/>
          <w:iCs/>
          <w:lang w:val="en-US"/>
        </w:rPr>
        <w:t>Pin</w:t>
      </w:r>
      <w:r w:rsidRPr="00864C72">
        <w:rPr>
          <w:lang w:val="en-US"/>
        </w:rPr>
        <w:t xml:space="preserve"> + </w:t>
      </w:r>
      <w:r w:rsidRPr="00864C72">
        <w:rPr>
          <w:i/>
          <w:iCs/>
          <w:lang w:val="en-US"/>
        </w:rPr>
        <w:t>a</w:t>
      </w:r>
      <w:r w:rsidRPr="00864C72">
        <w:rPr>
          <w:lang w:val="en-US"/>
        </w:rPr>
        <w:t>/2</w:t>
      </w:r>
    </w:p>
    <w:p w:rsidR="00C8324A" w:rsidRPr="00864C72" w:rsidRDefault="00C8324A" w:rsidP="00C8324A">
      <w:pPr>
        <w:rPr>
          <w:lang w:val="en-US"/>
        </w:rPr>
      </w:pPr>
      <w:r w:rsidRPr="00864C72">
        <w:rPr>
          <w:lang w:val="en-US"/>
        </w:rPr>
        <w:t>with:</w:t>
      </w:r>
    </w:p>
    <w:p w:rsidR="00C8324A" w:rsidRPr="004828CA" w:rsidRDefault="00C8324A" w:rsidP="00C8324A">
      <w:pPr>
        <w:pStyle w:val="Equationlegend"/>
      </w:pPr>
      <w:r w:rsidRPr="004828CA">
        <w:rPr>
          <w:vertAlign w:val="superscript"/>
        </w:rPr>
        <w:tab/>
      </w:r>
      <w:r w:rsidRPr="004828CA">
        <w:t>IP</w:t>
      </w:r>
      <w:r w:rsidRPr="004828CA">
        <w:rPr>
          <w:vertAlign w:val="subscript"/>
        </w:rPr>
        <w:t>3</w:t>
      </w:r>
      <w:r w:rsidRPr="004828CA">
        <w:t xml:space="preserve">: </w:t>
      </w:r>
      <w:r w:rsidRPr="004828CA">
        <w:tab/>
        <w:t>third order intermodulation product at the input to the monitoring receiver under test</w:t>
      </w:r>
    </w:p>
    <w:p w:rsidR="00C8324A" w:rsidRPr="004828CA" w:rsidRDefault="00C8324A" w:rsidP="00C8324A">
      <w:pPr>
        <w:pStyle w:val="Equationlegend"/>
      </w:pPr>
      <w:r w:rsidRPr="004828CA">
        <w:tab/>
      </w:r>
      <w:r w:rsidRPr="004828CA">
        <w:rPr>
          <w:i/>
          <w:iCs/>
        </w:rPr>
        <w:t>Pin</w:t>
      </w:r>
      <w:r w:rsidRPr="004828CA">
        <w:t>:</w:t>
      </w:r>
      <w:r w:rsidRPr="004828CA">
        <w:tab/>
        <w:t xml:space="preserve">r.m.s. power </w:t>
      </w:r>
      <w:r>
        <w:t>(</w:t>
      </w:r>
      <w:r w:rsidRPr="004828CA">
        <w:t>dBm</w:t>
      </w:r>
      <w:r>
        <w:t>)</w:t>
      </w:r>
      <w:r w:rsidRPr="004828CA">
        <w:t xml:space="preserve"> of the two inserted test signals</w:t>
      </w:r>
    </w:p>
    <w:p w:rsidR="00C8324A" w:rsidRPr="004828CA" w:rsidRDefault="00C8324A" w:rsidP="00C8324A">
      <w:pPr>
        <w:pStyle w:val="Equationlegend"/>
      </w:pPr>
      <w:r w:rsidRPr="004828CA">
        <w:tab/>
      </w:r>
      <w:r w:rsidRPr="004828CA">
        <w:rPr>
          <w:i/>
          <w:iCs/>
        </w:rPr>
        <w:t>a</w:t>
      </w:r>
      <w:r w:rsidRPr="004828CA">
        <w:t xml:space="preserve">: </w:t>
      </w:r>
      <w:r w:rsidRPr="004828CA">
        <w:tab/>
        <w:t xml:space="preserve">difference </w:t>
      </w:r>
      <w:r>
        <w:t>(</w:t>
      </w:r>
      <w:r w:rsidRPr="004828CA">
        <w:t>dB</w:t>
      </w:r>
      <w:r>
        <w:t>)</w:t>
      </w:r>
      <w:r w:rsidRPr="004828CA">
        <w:t xml:space="preserve"> between the level of the inserted test signals and the level of the highest intermodulation products at the input.</w:t>
      </w:r>
    </w:p>
    <w:p w:rsidR="00C8324A" w:rsidRPr="00864C72" w:rsidRDefault="00C8324A" w:rsidP="00C8324A">
      <w:pPr>
        <w:pStyle w:val="Heading2"/>
        <w:rPr>
          <w:lang w:val="en-US"/>
        </w:rPr>
      </w:pPr>
      <w:bookmarkStart w:id="9" w:name="_Toc169706695"/>
      <w:r w:rsidRPr="00864C72">
        <w:rPr>
          <w:lang w:val="en-US"/>
        </w:rPr>
        <w:t>2.2</w:t>
      </w:r>
      <w:r w:rsidRPr="00864C72">
        <w:rPr>
          <w:lang w:val="en-US"/>
        </w:rPr>
        <w:tab/>
        <w:t>Sensitivity</w:t>
      </w:r>
      <w:bookmarkEnd w:id="9"/>
    </w:p>
    <w:p w:rsidR="00C8324A" w:rsidRPr="00864C72" w:rsidRDefault="00C8324A" w:rsidP="00C8324A">
      <w:pPr>
        <w:rPr>
          <w:lang w:val="en-US"/>
        </w:rPr>
      </w:pPr>
      <w:r w:rsidRPr="00864C72">
        <w:rPr>
          <w:lang w:val="en-US"/>
        </w:rPr>
        <w:t>The sensitivity of a spectrum monitoring receiver is defined as the minimum signal voltage (</w:t>
      </w:r>
      <w:r w:rsidRPr="004828CA">
        <w:t>μ</w:t>
      </w:r>
      <w:r w:rsidRPr="00864C72">
        <w:rPr>
          <w:lang w:val="en-US"/>
        </w:rPr>
        <w:t>V) at the input of the monitoring receiver that allows demodulation and audible listening of the received signal.</w:t>
      </w:r>
    </w:p>
    <w:p w:rsidR="00C8324A" w:rsidRPr="00864C72" w:rsidRDefault="00C8324A" w:rsidP="00C8324A">
      <w:pPr>
        <w:rPr>
          <w:lang w:val="en-US"/>
        </w:rPr>
      </w:pPr>
      <w:r w:rsidRPr="00864C72">
        <w:rPr>
          <w:lang w:val="en-US"/>
        </w:rPr>
        <w:t>The minimum audible signal level can be determined using a</w:t>
      </w:r>
      <w:r w:rsidRPr="00864C72">
        <w:rPr>
          <w:szCs w:val="24"/>
          <w:lang w:val="en-US"/>
        </w:rPr>
        <w:t xml:space="preserve"> </w:t>
      </w:r>
      <w:r w:rsidRPr="004618C0">
        <w:rPr>
          <w:lang w:val="en-US"/>
        </w:rPr>
        <w:t>signal-to-interference ratio including noise and distortion</w:t>
      </w:r>
      <w:r>
        <w:rPr>
          <w:lang w:val="en-US"/>
        </w:rPr>
        <w:t xml:space="preserve"> (</w:t>
      </w:r>
      <w:r w:rsidRPr="00864C72">
        <w:rPr>
          <w:lang w:val="en-US"/>
        </w:rPr>
        <w:t>SINAD) measurement.</w:t>
      </w:r>
    </w:p>
    <w:p w:rsidR="00C8324A" w:rsidRPr="00864C72" w:rsidRDefault="00C8324A" w:rsidP="00C8324A">
      <w:pPr>
        <w:pStyle w:val="Heading2"/>
        <w:rPr>
          <w:rFonts w:eastAsia="MS Mincho"/>
          <w:lang w:val="en-US"/>
        </w:rPr>
      </w:pPr>
      <w:bookmarkStart w:id="10" w:name="_Toc169706696"/>
      <w:r w:rsidRPr="00864C72">
        <w:rPr>
          <w:lang w:val="en-US"/>
        </w:rPr>
        <w:t>2.3</w:t>
      </w:r>
      <w:r w:rsidRPr="00864C72">
        <w:rPr>
          <w:lang w:val="en-US"/>
        </w:rPr>
        <w:tab/>
      </w:r>
      <w:r w:rsidRPr="00864C72">
        <w:rPr>
          <w:rFonts w:eastAsia="MS Mincho"/>
          <w:lang w:val="en-US"/>
        </w:rPr>
        <w:t>Receiver noise figure</w:t>
      </w:r>
      <w:bookmarkEnd w:id="10"/>
    </w:p>
    <w:p w:rsidR="00C8324A" w:rsidRPr="00864C72" w:rsidRDefault="00C8324A" w:rsidP="00C8324A">
      <w:pPr>
        <w:rPr>
          <w:lang w:val="en-US"/>
        </w:rPr>
      </w:pPr>
      <w:r w:rsidRPr="00864C72">
        <w:rPr>
          <w:lang w:val="en-US"/>
        </w:rPr>
        <w:t>The noise figure is one of the main specifications of a monitoring receiver. The noise figure is closely tied to the sensitivity of the monitoring receiver. The noise figure of a monitoring receiver is the factor by which the noise power delivered by the monitoring receiver increases when a reference noise is applied to it; the noise figure is measured on the input of the monitoring receiver.</w:t>
      </w:r>
    </w:p>
    <w:p w:rsidR="00C8324A" w:rsidRPr="00864C72" w:rsidRDefault="00C8324A" w:rsidP="00C8324A">
      <w:pPr>
        <w:rPr>
          <w:lang w:val="en-US"/>
        </w:rPr>
      </w:pPr>
      <w:r w:rsidRPr="00864C72">
        <w:rPr>
          <w:lang w:val="en-US"/>
        </w:rPr>
        <w:t>The noise figure of a monitoring receiver can be measured by several methods:</w:t>
      </w:r>
    </w:p>
    <w:p w:rsidR="00C8324A" w:rsidRPr="00864C72" w:rsidRDefault="00C8324A" w:rsidP="00C8324A">
      <w:pPr>
        <w:pStyle w:val="enumlev1"/>
        <w:rPr>
          <w:lang w:val="en-US"/>
        </w:rPr>
      </w:pPr>
      <w:r w:rsidRPr="00864C72">
        <w:rPr>
          <w:lang w:val="en-US"/>
        </w:rPr>
        <w:t>–</w:t>
      </w:r>
      <w:r w:rsidRPr="00864C72">
        <w:rPr>
          <w:lang w:val="en-US"/>
        </w:rPr>
        <w:tab/>
        <w:t>gain method;</w:t>
      </w:r>
    </w:p>
    <w:p w:rsidR="00C8324A" w:rsidRPr="00864C72" w:rsidRDefault="00C8324A" w:rsidP="00C8324A">
      <w:pPr>
        <w:pStyle w:val="enumlev1"/>
        <w:rPr>
          <w:lang w:val="en-US"/>
        </w:rPr>
      </w:pPr>
      <w:r w:rsidRPr="00864C72">
        <w:rPr>
          <w:lang w:val="en-US"/>
        </w:rPr>
        <w:t>–</w:t>
      </w:r>
      <w:r w:rsidRPr="00864C72">
        <w:rPr>
          <w:lang w:val="en-US"/>
        </w:rPr>
        <w:tab/>
        <w:t>“Y-factor” method (noise diode method);</w:t>
      </w:r>
    </w:p>
    <w:p w:rsidR="00C8324A" w:rsidRPr="00864C72" w:rsidRDefault="00C8324A" w:rsidP="00C8324A">
      <w:pPr>
        <w:pStyle w:val="enumlev1"/>
        <w:rPr>
          <w:lang w:val="en-US"/>
        </w:rPr>
      </w:pPr>
      <w:r w:rsidRPr="00864C72">
        <w:rPr>
          <w:lang w:val="en-US"/>
        </w:rPr>
        <w:t>–</w:t>
      </w:r>
      <w:r w:rsidRPr="00864C72">
        <w:rPr>
          <w:lang w:val="en-US"/>
        </w:rPr>
        <w:tab/>
        <w:t>sensitivity method.</w:t>
      </w:r>
    </w:p>
    <w:p w:rsidR="00C8324A" w:rsidRPr="00864C72" w:rsidRDefault="00C8324A" w:rsidP="00C8324A">
      <w:pPr>
        <w:pStyle w:val="Heading2"/>
        <w:rPr>
          <w:rFonts w:eastAsia="MS Mincho"/>
          <w:lang w:val="en-US"/>
        </w:rPr>
      </w:pPr>
      <w:bookmarkStart w:id="11" w:name="_Toc169706697"/>
      <w:r w:rsidRPr="00864C72">
        <w:rPr>
          <w:rFonts w:eastAsia="MS Mincho"/>
          <w:lang w:val="en-US"/>
        </w:rPr>
        <w:lastRenderedPageBreak/>
        <w:t>2.4</w:t>
      </w:r>
      <w:r w:rsidRPr="00864C72">
        <w:rPr>
          <w:rFonts w:eastAsia="MS Mincho"/>
          <w:lang w:val="en-US"/>
        </w:rPr>
        <w:tab/>
        <w:t>IF filter characteristics</w:t>
      </w:r>
      <w:bookmarkEnd w:id="11"/>
    </w:p>
    <w:p w:rsidR="00C8324A" w:rsidRPr="00864C72" w:rsidRDefault="00C8324A" w:rsidP="00C8324A">
      <w:pPr>
        <w:rPr>
          <w:lang w:val="en-US"/>
        </w:rPr>
      </w:pPr>
      <w:r w:rsidRPr="00864C72">
        <w:rPr>
          <w:lang w:val="en-US"/>
        </w:rPr>
        <w:t>For most monitoring and measurement applications both the shape, the bandwidth and the quality of the various IF filters are important. Basically four parameters are used to describe the IF filter characteristics.</w:t>
      </w:r>
    </w:p>
    <w:p w:rsidR="00C8324A" w:rsidRPr="00864C72" w:rsidRDefault="00C8324A" w:rsidP="00C8324A">
      <w:pPr>
        <w:pStyle w:val="Heading3"/>
        <w:rPr>
          <w:rFonts w:eastAsia="MS Mincho"/>
          <w:lang w:val="en-US"/>
        </w:rPr>
      </w:pPr>
      <w:r w:rsidRPr="00864C72">
        <w:rPr>
          <w:rFonts w:eastAsia="MS Mincho"/>
          <w:lang w:val="en-US"/>
        </w:rPr>
        <w:t>2.4.1</w:t>
      </w:r>
      <w:r w:rsidRPr="00864C72">
        <w:rPr>
          <w:lang w:val="en-US"/>
        </w:rPr>
        <w:tab/>
      </w:r>
      <w:r w:rsidRPr="00864C72">
        <w:rPr>
          <w:rFonts w:eastAsia="MS Mincho"/>
          <w:lang w:val="en-US"/>
        </w:rPr>
        <w:t>IF bandwidth</w:t>
      </w:r>
    </w:p>
    <w:p w:rsidR="00C8324A" w:rsidRPr="00864C72" w:rsidRDefault="00C8324A" w:rsidP="00C8324A">
      <w:pPr>
        <w:rPr>
          <w:lang w:val="en-US"/>
        </w:rPr>
      </w:pPr>
      <w:r w:rsidRPr="00864C72">
        <w:rPr>
          <w:lang w:val="en-US"/>
        </w:rPr>
        <w:t>This is the bandwidth specified as the distance between the −3 dB and −6 dB points of the IF filter of the receiver.</w:t>
      </w:r>
    </w:p>
    <w:p w:rsidR="00C8324A" w:rsidRPr="00864C72" w:rsidRDefault="00C8324A" w:rsidP="00C8324A">
      <w:pPr>
        <w:pStyle w:val="Heading3"/>
        <w:rPr>
          <w:rFonts w:eastAsia="MS Mincho"/>
          <w:lang w:val="en-US"/>
        </w:rPr>
      </w:pPr>
      <w:r w:rsidRPr="00864C72">
        <w:rPr>
          <w:rFonts w:eastAsia="MS Mincho"/>
          <w:lang w:val="en-US"/>
        </w:rPr>
        <w:t>2.4.2</w:t>
      </w:r>
      <w:r w:rsidRPr="00864C72">
        <w:rPr>
          <w:lang w:val="en-US"/>
        </w:rPr>
        <w:tab/>
      </w:r>
      <w:r w:rsidRPr="00864C72">
        <w:rPr>
          <w:rFonts w:eastAsia="MS Mincho"/>
          <w:lang w:val="en-US"/>
        </w:rPr>
        <w:t>IF filter passband ripple and asymmetry</w:t>
      </w:r>
    </w:p>
    <w:p w:rsidR="00C8324A" w:rsidRDefault="00C8324A" w:rsidP="00C8324A">
      <w:pPr>
        <w:rPr>
          <w:lang w:val="en-US"/>
        </w:rPr>
      </w:pPr>
      <w:r w:rsidRPr="00864C72">
        <w:rPr>
          <w:lang w:val="en-US"/>
        </w:rPr>
        <w:t>The way ripple in the passband is specified depends on the manufacturer. Mainly there are two ways, and each has its advantage for either digital or analogue filtering. For analogue filters the peak-to-peak value is used because no notches are present and the distribution of ripples is not uniform. For digital filters a peak-to-average value is used because of the notches present and the uniform distribution of ripples (see Fig. </w:t>
      </w:r>
      <w:r w:rsidRPr="00864C72" w:rsidDel="002F1623">
        <w:rPr>
          <w:lang w:val="en-US"/>
        </w:rPr>
        <w:t xml:space="preserve"> </w:t>
      </w:r>
      <w:r w:rsidRPr="00864C72">
        <w:rPr>
          <w:lang w:val="en-US"/>
        </w:rPr>
        <w:t>1).</w:t>
      </w:r>
    </w:p>
    <w:p w:rsidR="000A6BAB" w:rsidRPr="00864C72" w:rsidRDefault="000A6BAB" w:rsidP="00C8324A">
      <w:pPr>
        <w:rPr>
          <w:lang w:val="en-US"/>
        </w:rPr>
      </w:pPr>
    </w:p>
    <w:p w:rsidR="00C8324A" w:rsidRPr="00864C72" w:rsidRDefault="00C8324A" w:rsidP="00C8324A">
      <w:pPr>
        <w:pStyle w:val="FigureNo"/>
        <w:rPr>
          <w:rFonts w:eastAsia="MS Mincho"/>
          <w:lang w:val="en-US"/>
        </w:rPr>
      </w:pPr>
      <w:r w:rsidRPr="00864C72">
        <w:rPr>
          <w:rFonts w:eastAsia="MS Mincho"/>
          <w:lang w:val="en-US"/>
        </w:rPr>
        <w:t>FIGURE 1</w:t>
      </w:r>
    </w:p>
    <w:p w:rsidR="00C8324A" w:rsidRDefault="00C8324A" w:rsidP="00C8324A">
      <w:pPr>
        <w:pStyle w:val="Figuretitle"/>
        <w:rPr>
          <w:rFonts w:eastAsia="MS Mincho"/>
          <w:lang w:val="en-US"/>
        </w:rPr>
      </w:pPr>
      <w:r w:rsidRPr="00864C72">
        <w:rPr>
          <w:rFonts w:eastAsia="MS Mincho"/>
          <w:lang w:val="en-US"/>
        </w:rPr>
        <w:t>Examples of filter passband ripple</w:t>
      </w:r>
    </w:p>
    <w:p w:rsidR="00C8324A" w:rsidRPr="00C627AD" w:rsidRDefault="00746363" w:rsidP="00C8324A">
      <w:pPr>
        <w:pStyle w:val="Figure"/>
        <w:rPr>
          <w:rFonts w:eastAsia="MS Mincho"/>
          <w:lang w:val="en-US"/>
        </w:rPr>
      </w:pPr>
      <w:r>
        <w:pict>
          <v:shape id="_x0000_i1026" type="#_x0000_t75" style="width:363pt;height:34.8pt" o:allowoverlap="f">
            <v:imagedata r:id="rId14" o:title=""/>
          </v:shape>
        </w:pict>
      </w:r>
    </w:p>
    <w:p w:rsidR="000A6BAB" w:rsidRDefault="000A6BAB" w:rsidP="000A6BAB">
      <w:pPr>
        <w:rPr>
          <w:rFonts w:eastAsia="MS Mincho"/>
          <w:lang w:val="en-US"/>
        </w:rPr>
      </w:pPr>
    </w:p>
    <w:p w:rsidR="00C8324A" w:rsidRPr="00864C72" w:rsidRDefault="00C8324A" w:rsidP="00C8324A">
      <w:pPr>
        <w:pStyle w:val="Heading3"/>
        <w:rPr>
          <w:noProof/>
          <w:webHidden/>
          <w:lang w:val="en-US"/>
        </w:rPr>
      </w:pPr>
      <w:r w:rsidRPr="00864C72">
        <w:rPr>
          <w:rFonts w:eastAsia="MS Mincho"/>
          <w:lang w:val="en-US"/>
        </w:rPr>
        <w:t>2.4.3</w:t>
      </w:r>
      <w:r w:rsidRPr="00864C72">
        <w:rPr>
          <w:lang w:val="en-US"/>
        </w:rPr>
        <w:tab/>
      </w:r>
      <w:r w:rsidRPr="00864C72">
        <w:rPr>
          <w:rFonts w:eastAsia="MS Mincho"/>
          <w:lang w:val="en-US"/>
        </w:rPr>
        <w:t>IF filter passband curve and out-of-band suppression</w:t>
      </w:r>
    </w:p>
    <w:p w:rsidR="00C8324A" w:rsidRPr="00864C72" w:rsidRDefault="00C8324A" w:rsidP="00C8324A">
      <w:pPr>
        <w:rPr>
          <w:lang w:val="en-US"/>
        </w:rPr>
      </w:pPr>
      <w:r w:rsidRPr="00864C72">
        <w:rPr>
          <w:lang w:val="en-US"/>
        </w:rPr>
        <w:t xml:space="preserve">Out-of-band suppression is the suppression of signals far from the edges of the filter specified on a certain distance from the centre of the filter. Dependent on the construction of the filter but also on its mounting and termination, different values can be found for various receivers offered. This parameter is especially important for receivers with digital filters where out-of-band suppression is dependent on the used A-D converters. This suppression can be dependent on the actual measurement distance from the centre frequency of the filter because of anomalies caused by improper termination of the filter. </w:t>
      </w:r>
    </w:p>
    <w:p w:rsidR="00C8324A" w:rsidRPr="00864C72" w:rsidRDefault="00C8324A" w:rsidP="00C8324A">
      <w:pPr>
        <w:pStyle w:val="Heading3"/>
        <w:rPr>
          <w:noProof/>
          <w:webHidden/>
          <w:lang w:val="en-US"/>
        </w:rPr>
      </w:pPr>
      <w:r w:rsidRPr="00864C72">
        <w:rPr>
          <w:rFonts w:eastAsia="MS Mincho"/>
          <w:lang w:val="en-US"/>
        </w:rPr>
        <w:t>2.4.4</w:t>
      </w:r>
      <w:r w:rsidRPr="00864C72">
        <w:rPr>
          <w:lang w:val="en-US"/>
        </w:rPr>
        <w:tab/>
      </w:r>
      <w:r w:rsidRPr="00864C72">
        <w:rPr>
          <w:rFonts w:eastAsia="MS Mincho"/>
          <w:lang w:val="en-US"/>
        </w:rPr>
        <w:t>IF filter shape factor</w:t>
      </w:r>
    </w:p>
    <w:p w:rsidR="00C8324A" w:rsidRDefault="00C8324A" w:rsidP="000A6BAB">
      <w:pPr>
        <w:rPr>
          <w:lang w:val="en-US"/>
        </w:rPr>
      </w:pPr>
      <w:r w:rsidRPr="00864C72">
        <w:rPr>
          <w:lang w:val="en-US"/>
        </w:rPr>
        <w:t xml:space="preserve">The shape factor is defined as the ratio between the </w:t>
      </w:r>
      <w:r w:rsidRPr="00864C72">
        <w:rPr>
          <w:i/>
          <w:iCs/>
          <w:lang w:val="en-US"/>
        </w:rPr>
        <w:t>n</w:t>
      </w:r>
      <w:r w:rsidRPr="00864C72">
        <w:rPr>
          <w:lang w:val="en-US"/>
        </w:rPr>
        <w:t xml:space="preserve"> dB bandwidth and the −6 dB bandwidth. The factor </w:t>
      </w:r>
      <w:r w:rsidRPr="00864C72">
        <w:rPr>
          <w:i/>
          <w:iCs/>
          <w:lang w:val="en-US"/>
        </w:rPr>
        <w:t xml:space="preserve">n </w:t>
      </w:r>
      <w:r w:rsidRPr="00864C72">
        <w:rPr>
          <w:lang w:val="en-US"/>
        </w:rPr>
        <w:t xml:space="preserve">has to be specified, e.g. </w:t>
      </w:r>
      <w:r w:rsidRPr="00864C72">
        <w:rPr>
          <w:i/>
          <w:iCs/>
          <w:lang w:val="en-US"/>
        </w:rPr>
        <w:t>n</w:t>
      </w:r>
      <w:r w:rsidRPr="00864C72">
        <w:rPr>
          <w:lang w:val="en-US"/>
        </w:rPr>
        <w:t xml:space="preserve"> = 60 dB or </w:t>
      </w:r>
      <w:r w:rsidRPr="00864C72">
        <w:rPr>
          <w:i/>
          <w:lang w:val="en-US"/>
        </w:rPr>
        <w:t>n</w:t>
      </w:r>
      <w:r w:rsidRPr="00864C72">
        <w:rPr>
          <w:lang w:val="en-US"/>
        </w:rPr>
        <w:t> = 50 dB. It should be specified for each filter (see</w:t>
      </w:r>
      <w:r w:rsidR="000A6BAB">
        <w:rPr>
          <w:lang w:val="en-US"/>
        </w:rPr>
        <w:t> </w:t>
      </w:r>
      <w:r w:rsidRPr="00864C72">
        <w:rPr>
          <w:lang w:val="en-US"/>
        </w:rPr>
        <w:t>Fig. </w:t>
      </w:r>
      <w:r w:rsidRPr="00864C72" w:rsidDel="002F1623">
        <w:rPr>
          <w:lang w:val="en-US"/>
        </w:rPr>
        <w:t xml:space="preserve"> </w:t>
      </w:r>
      <w:r w:rsidRPr="00864C72">
        <w:rPr>
          <w:lang w:val="en-US"/>
        </w:rPr>
        <w:t>2).</w:t>
      </w:r>
    </w:p>
    <w:p w:rsidR="000A6BAB" w:rsidRPr="00864C72" w:rsidRDefault="000A6BAB" w:rsidP="000A6BAB">
      <w:pPr>
        <w:pStyle w:val="Heading3"/>
        <w:rPr>
          <w:lang w:val="en-US"/>
        </w:rPr>
      </w:pPr>
      <w:r w:rsidRPr="00864C72">
        <w:rPr>
          <w:rFonts w:eastAsia="MS Mincho"/>
          <w:lang w:val="en-US"/>
        </w:rPr>
        <w:t>2.4.5</w:t>
      </w:r>
      <w:r w:rsidRPr="00864C72">
        <w:rPr>
          <w:lang w:val="en-US"/>
        </w:rPr>
        <w:tab/>
      </w:r>
      <w:r w:rsidRPr="00864C72">
        <w:rPr>
          <w:rFonts w:eastAsia="MS Mincho"/>
          <w:lang w:val="en-US"/>
        </w:rPr>
        <w:t>IF filter group delay</w:t>
      </w:r>
    </w:p>
    <w:p w:rsidR="000A6BAB" w:rsidRPr="00864C72" w:rsidRDefault="000A6BAB" w:rsidP="000A6BAB">
      <w:pPr>
        <w:rPr>
          <w:lang w:val="en-US"/>
        </w:rPr>
      </w:pPr>
      <w:r w:rsidRPr="00864C72">
        <w:rPr>
          <w:lang w:val="en-US"/>
        </w:rPr>
        <w:t>Group delay is the mutual difference in time it takes for a number of signals to travel through the IF filter of a receiver.</w:t>
      </w:r>
    </w:p>
    <w:p w:rsidR="000A6BAB" w:rsidRPr="00864C72" w:rsidRDefault="000A6BAB" w:rsidP="000A6BAB">
      <w:pPr>
        <w:rPr>
          <w:lang w:val="en-US"/>
        </w:rPr>
      </w:pPr>
      <w:r w:rsidRPr="00864C72">
        <w:rPr>
          <w:lang w:val="en-US"/>
        </w:rPr>
        <w:t>In an ideal filter all signals applied at different frequency positions inside the IF filter travel with the same delay, so the phase difference between the signals at the input is the same as the phase difference between the signals at the output of the filter. Group delay can also be called phase linearity of the filter.</w:t>
      </w:r>
    </w:p>
    <w:p w:rsidR="00C8324A" w:rsidRPr="00864C72" w:rsidRDefault="00C8324A" w:rsidP="00C8324A">
      <w:pPr>
        <w:pStyle w:val="FigureNo"/>
        <w:rPr>
          <w:rFonts w:eastAsia="MS Mincho"/>
          <w:lang w:val="en-US"/>
        </w:rPr>
      </w:pPr>
      <w:r w:rsidRPr="00864C72">
        <w:rPr>
          <w:rFonts w:eastAsia="MS Mincho"/>
          <w:lang w:val="en-US"/>
        </w:rPr>
        <w:lastRenderedPageBreak/>
        <w:t>FIGURE 2</w:t>
      </w:r>
    </w:p>
    <w:p w:rsidR="00C8324A" w:rsidRPr="00864C72" w:rsidRDefault="00C8324A" w:rsidP="00C8324A">
      <w:pPr>
        <w:pStyle w:val="Figuretitle"/>
        <w:rPr>
          <w:rFonts w:eastAsia="MS Mincho"/>
          <w:lang w:val="en-US"/>
        </w:rPr>
      </w:pPr>
      <w:r w:rsidRPr="00864C72">
        <w:rPr>
          <w:rFonts w:eastAsia="MS Mincho"/>
          <w:lang w:val="en-US"/>
        </w:rPr>
        <w:t>Some IF filter parameters</w:t>
      </w:r>
    </w:p>
    <w:p w:rsidR="00C8324A" w:rsidRPr="004828CA" w:rsidRDefault="00746363" w:rsidP="00C8324A">
      <w:pPr>
        <w:pStyle w:val="Figure"/>
        <w:rPr>
          <w:webHidden/>
        </w:rPr>
      </w:pPr>
      <w:r>
        <w:pict>
          <v:shape id="_x0000_i1027" type="#_x0000_t75" style="width:285pt;height:205.8pt" o:allowoverlap="f">
            <v:imagedata r:id="rId15" o:title=""/>
          </v:shape>
        </w:pict>
      </w:r>
    </w:p>
    <w:p w:rsidR="000A6BAB" w:rsidRDefault="000A6BAB" w:rsidP="00C8324A">
      <w:pPr>
        <w:rPr>
          <w:lang w:val="en-US"/>
        </w:rPr>
      </w:pPr>
    </w:p>
    <w:p w:rsidR="00C8324A" w:rsidRPr="00864C72" w:rsidRDefault="00C8324A" w:rsidP="00C8324A">
      <w:pPr>
        <w:rPr>
          <w:lang w:val="en-US"/>
        </w:rPr>
      </w:pPr>
      <w:r w:rsidRPr="00864C72">
        <w:rPr>
          <w:lang w:val="en-US"/>
        </w:rPr>
        <w:t>A high group delay exhibits itself mainly near the edges of the passband of the filter, but in high order filters is also prominent inside the passband. As a rule of thumb, we can say that narrow filters and filters with a low shape factor (steep filter edges) have a higher group delay yielding lower performance. In this aspect there is basically no difference between digital and analogue filters.</w:t>
      </w:r>
    </w:p>
    <w:p w:rsidR="00C8324A" w:rsidRPr="00864C72" w:rsidRDefault="00C8324A" w:rsidP="00C8324A">
      <w:pPr>
        <w:rPr>
          <w:lang w:val="en-US"/>
        </w:rPr>
      </w:pPr>
      <w:r w:rsidRPr="00864C72">
        <w:rPr>
          <w:lang w:val="en-US"/>
        </w:rPr>
        <w:t xml:space="preserve">What does this mean for the user of a monitoring receiver? These wideband steep-edged filters are used in receivers for demodulating digital signals and particularly phase demodulators suffer in performance if filter group delay is too high. Also aural monitoring can be a tiring exercise if the group delay of the filter is very high. The signals sound distorted and noisy. In a general-purpose monitoring receiver filter group delay should be within certain limits for each IF filter. </w:t>
      </w:r>
    </w:p>
    <w:p w:rsidR="00C8324A" w:rsidRPr="00864C72" w:rsidRDefault="00C8324A" w:rsidP="00C8324A">
      <w:pPr>
        <w:rPr>
          <w:lang w:val="en-US"/>
        </w:rPr>
      </w:pPr>
      <w:r w:rsidRPr="00864C72">
        <w:rPr>
          <w:lang w:val="en-US"/>
        </w:rPr>
        <w:t>A way to measure filter group delay is to use a network analyser and sweep through the passband of the filter, and record the changes in phase/frequency behaviour. Group delay is expressed in time (microseconds, nanoseconds).</w:t>
      </w:r>
    </w:p>
    <w:p w:rsidR="00C8324A" w:rsidRPr="00864C72" w:rsidRDefault="00C8324A" w:rsidP="00C8324A">
      <w:pPr>
        <w:pStyle w:val="Heading2"/>
        <w:rPr>
          <w:rFonts w:eastAsia="MS Mincho"/>
          <w:lang w:val="en-US"/>
        </w:rPr>
      </w:pPr>
      <w:bookmarkStart w:id="12" w:name="_Toc169706698"/>
      <w:r w:rsidRPr="00864C72">
        <w:rPr>
          <w:rFonts w:eastAsia="MS Mincho"/>
          <w:lang w:val="en-US"/>
        </w:rPr>
        <w:t>2.5</w:t>
      </w:r>
      <w:r w:rsidRPr="00864C72">
        <w:rPr>
          <w:rFonts w:eastAsia="MS Mincho"/>
          <w:lang w:val="en-US"/>
        </w:rPr>
        <w:tab/>
        <w:t>Receiver scanning speed</w:t>
      </w:r>
      <w:bookmarkEnd w:id="12"/>
    </w:p>
    <w:p w:rsidR="00C8324A" w:rsidRPr="00864C72" w:rsidRDefault="00C8324A" w:rsidP="00C8324A">
      <w:pPr>
        <w:rPr>
          <w:lang w:val="en-US"/>
        </w:rPr>
      </w:pPr>
      <w:r w:rsidRPr="00864C72">
        <w:rPr>
          <w:lang w:val="en-US"/>
        </w:rPr>
        <w:t xml:space="preserve">Scanning speed (sometimes called sweep speed) is a measure of how quickly a receiver can provide signal level values on a number of frequencies within a given frequency band. It is measured in MHz per second. </w:t>
      </w:r>
    </w:p>
    <w:p w:rsidR="00C8324A" w:rsidRPr="00864C72" w:rsidRDefault="00C8324A" w:rsidP="00C8324A">
      <w:pPr>
        <w:rPr>
          <w:lang w:val="en-US"/>
        </w:rPr>
      </w:pPr>
      <w:r w:rsidRPr="00864C72">
        <w:rPr>
          <w:lang w:val="en-US"/>
        </w:rPr>
        <w:t>Scanning speed shall include the effect of any band switching time, end-of-sweep retrace time, local oscillator settling time and any computation time. In other words, the scanning speed parameter can be used to compute the revisit period. Optionally, the individual elements that affect scanning speed can be listed separately, so users can determine the revisit time for any arbitrary frequency range.</w:t>
      </w:r>
    </w:p>
    <w:p w:rsidR="00C8324A" w:rsidRPr="00864C72" w:rsidRDefault="00C8324A" w:rsidP="00C8324A">
      <w:pPr>
        <w:pStyle w:val="Heading2"/>
        <w:rPr>
          <w:rFonts w:eastAsia="MS Mincho"/>
          <w:lang w:val="en-US"/>
        </w:rPr>
      </w:pPr>
      <w:bookmarkStart w:id="13" w:name="_Toc169706699"/>
      <w:r w:rsidRPr="00864C72">
        <w:rPr>
          <w:rFonts w:eastAsia="MS Mincho"/>
          <w:lang w:val="en-US"/>
        </w:rPr>
        <w:t>2.6</w:t>
      </w:r>
      <w:r w:rsidRPr="00864C72">
        <w:rPr>
          <w:rFonts w:eastAsia="MS Mincho"/>
          <w:lang w:val="en-US"/>
        </w:rPr>
        <w:tab/>
        <w:t>Key parameters for DF receivers</w:t>
      </w:r>
      <w:bookmarkEnd w:id="13"/>
    </w:p>
    <w:p w:rsidR="00C8324A" w:rsidRPr="00864C72" w:rsidRDefault="00C8324A" w:rsidP="00C8324A">
      <w:pPr>
        <w:rPr>
          <w:rFonts w:eastAsia="MS Mincho"/>
          <w:lang w:val="en-US"/>
        </w:rPr>
      </w:pPr>
      <w:r w:rsidRPr="00864C72">
        <w:rPr>
          <w:szCs w:val="24"/>
          <w:lang w:val="en-US" w:eastAsia="fr-FR"/>
        </w:rPr>
        <w:t xml:space="preserve">Depending on the parameters to be measured, the </w:t>
      </w:r>
      <w:r w:rsidRPr="00864C72">
        <w:rPr>
          <w:rFonts w:eastAsia="MS Mincho"/>
          <w:lang w:val="en-US"/>
        </w:rPr>
        <w:t>DF receiver shall be considered as a monitoring receiver or a DF station reception chain, and the corresponding parameters measurement shall apply.</w:t>
      </w:r>
    </w:p>
    <w:p w:rsidR="00C8324A" w:rsidRPr="00864C72" w:rsidRDefault="00C8324A" w:rsidP="00C8324A">
      <w:pPr>
        <w:pStyle w:val="Heading1"/>
        <w:rPr>
          <w:rFonts w:eastAsia="MS Mincho"/>
          <w:lang w:val="en-US"/>
        </w:rPr>
      </w:pPr>
      <w:bookmarkStart w:id="14" w:name="_Toc169706700"/>
      <w:bookmarkStart w:id="15" w:name="_Toc132444374"/>
      <w:r w:rsidRPr="00864C72">
        <w:rPr>
          <w:rFonts w:eastAsia="MS Mincho"/>
          <w:lang w:val="en-US"/>
        </w:rPr>
        <w:lastRenderedPageBreak/>
        <w:t>3</w:t>
      </w:r>
      <w:r w:rsidRPr="00864C72">
        <w:rPr>
          <w:rFonts w:eastAsia="MS Mincho"/>
          <w:lang w:val="en-US"/>
        </w:rPr>
        <w:tab/>
        <w:t>Monitoring and DF station parameter measurement procedures</w:t>
      </w:r>
      <w:bookmarkEnd w:id="14"/>
    </w:p>
    <w:p w:rsidR="00C8324A" w:rsidRPr="00864C72" w:rsidRDefault="00C8324A" w:rsidP="00C8324A">
      <w:pPr>
        <w:rPr>
          <w:lang w:val="en-US"/>
        </w:rPr>
      </w:pPr>
      <w:r w:rsidRPr="00864C72">
        <w:rPr>
          <w:lang w:val="en-US"/>
        </w:rPr>
        <w:t>The typical block diagram of a spectrum-monitoring station (as well as a direction-finding station) is given in Fig. 3.</w:t>
      </w:r>
    </w:p>
    <w:p w:rsidR="00C8324A" w:rsidRPr="00864C72" w:rsidRDefault="00C8324A" w:rsidP="00C8324A">
      <w:pPr>
        <w:rPr>
          <w:lang w:val="en-US"/>
        </w:rPr>
      </w:pPr>
      <w:r w:rsidRPr="00864C72">
        <w:rPr>
          <w:lang w:val="en-US"/>
        </w:rPr>
        <w:t>Several measurements points can be defined to characterize the antenna (P1), the reception chain (P2) or the receiver (P3).</w:t>
      </w:r>
    </w:p>
    <w:p w:rsidR="00C8324A" w:rsidRPr="00864C72" w:rsidRDefault="00C8324A" w:rsidP="00C8324A">
      <w:pPr>
        <w:pStyle w:val="FigureNo"/>
        <w:rPr>
          <w:rFonts w:eastAsia="MS Mincho"/>
          <w:lang w:val="en-US"/>
        </w:rPr>
      </w:pPr>
      <w:r w:rsidRPr="00864C72">
        <w:rPr>
          <w:rFonts w:eastAsia="MS Mincho"/>
          <w:lang w:val="en-US"/>
        </w:rPr>
        <w:t>FIGURE 3</w:t>
      </w:r>
    </w:p>
    <w:p w:rsidR="00C8324A" w:rsidRPr="00864C72" w:rsidRDefault="00C8324A" w:rsidP="00C8324A">
      <w:pPr>
        <w:pStyle w:val="Figuretitle"/>
        <w:rPr>
          <w:rFonts w:ascii="Helvetica" w:hAnsi="Helvetica"/>
          <w:noProof/>
          <w:sz w:val="20"/>
          <w:lang w:val="en-US" w:eastAsia="fr-FR"/>
        </w:rPr>
      </w:pPr>
      <w:r w:rsidRPr="00864C72">
        <w:rPr>
          <w:rFonts w:eastAsia="MS Mincho"/>
          <w:lang w:val="en-US"/>
        </w:rPr>
        <w:t>Block diagram of an H</w:t>
      </w:r>
      <w:r w:rsidR="00DE2EB4">
        <w:rPr>
          <w:rFonts w:eastAsia="MS Mincho"/>
          <w:lang w:val="en-US"/>
        </w:rPr>
        <w:t>F</w:t>
      </w:r>
      <w:r w:rsidRPr="00864C72">
        <w:rPr>
          <w:rFonts w:eastAsia="MS Mincho"/>
          <w:lang w:val="en-US"/>
        </w:rPr>
        <w:t>/V</w:t>
      </w:r>
      <w:r w:rsidR="00DE2EB4">
        <w:rPr>
          <w:rFonts w:eastAsia="MS Mincho"/>
          <w:lang w:val="en-US"/>
        </w:rPr>
        <w:t>HF</w:t>
      </w:r>
      <w:bookmarkStart w:id="16" w:name="_GoBack"/>
      <w:bookmarkEnd w:id="16"/>
      <w:r w:rsidRPr="00864C72">
        <w:rPr>
          <w:rFonts w:eastAsia="MS Mincho"/>
          <w:lang w:val="en-US"/>
        </w:rPr>
        <w:t>/UHF monitoring/direction finding station</w:t>
      </w:r>
    </w:p>
    <w:p w:rsidR="00C8324A" w:rsidRPr="004828CA" w:rsidRDefault="00C8324A" w:rsidP="00C8324A">
      <w:pPr>
        <w:pStyle w:val="Figure"/>
      </w:pPr>
      <w:r>
        <w:object w:dxaOrig="9378" w:dyaOrig="2227">
          <v:shape id="_x0000_i1028" type="#_x0000_t75" style="width:469.8pt;height:111pt" o:ole="" o:allowoverlap="f">
            <v:imagedata r:id="rId16" o:title=""/>
          </v:shape>
          <o:OLEObject Type="Embed" ProgID="CorelDraw.Graphic.12" ShapeID="_x0000_i1028" DrawAspect="Content" ObjectID="_1601099992" r:id="rId17"/>
        </w:object>
      </w:r>
    </w:p>
    <w:p w:rsidR="00C8324A" w:rsidRPr="00864C72" w:rsidRDefault="00C8324A" w:rsidP="00C8324A">
      <w:pPr>
        <w:rPr>
          <w:lang w:val="en-US"/>
        </w:rPr>
      </w:pPr>
      <w:r w:rsidRPr="00864C72">
        <w:rPr>
          <w:lang w:val="en-US"/>
        </w:rPr>
        <w:t xml:space="preserve">The antenna is generally made up of a number of elementary antennas (dipoles or other). These elementary antennas can contain switchable amplifiers, adaptation cells, etc. These components shall be integral parts of the antenna if they are associated with a single elementary antenna. </w:t>
      </w:r>
    </w:p>
    <w:p w:rsidR="00C8324A" w:rsidRPr="00864C72" w:rsidRDefault="00C8324A" w:rsidP="00C8324A">
      <w:pPr>
        <w:rPr>
          <w:lang w:val="en-US"/>
        </w:rPr>
      </w:pPr>
      <w:r w:rsidRPr="00864C72">
        <w:rPr>
          <w:lang w:val="en-US"/>
        </w:rPr>
        <w:t>On the other hand, the antenna switches used to select several elementary antennas (direction-finding or monitoring) shall not be considered as an integral parts of the antenna but as the reception chain antenna switch. Similarly, amplifiers, filters common to several elementary antennas, as well as frequency change or transposition components shall not be considered as part of the antenna, but as part of the receiving chain.</w:t>
      </w:r>
    </w:p>
    <w:p w:rsidR="00C8324A" w:rsidRPr="00864C72" w:rsidRDefault="00C8324A" w:rsidP="00C8324A">
      <w:pPr>
        <w:rPr>
          <w:lang w:val="en-US"/>
        </w:rPr>
      </w:pPr>
      <w:r w:rsidRPr="00864C72">
        <w:rPr>
          <w:lang w:val="en-US"/>
        </w:rPr>
        <w:t xml:space="preserve">This </w:t>
      </w:r>
      <w:r>
        <w:rPr>
          <w:lang w:val="en-US"/>
        </w:rPr>
        <w:t>section</w:t>
      </w:r>
      <w:r w:rsidRPr="00864C72">
        <w:rPr>
          <w:lang w:val="en-US"/>
        </w:rPr>
        <w:t xml:space="preserve"> describes the antenna (P1) and receiving chain (P2) measurements; monitoring receiver (P3) measurements are described in </w:t>
      </w:r>
      <w:r>
        <w:rPr>
          <w:lang w:val="en-US"/>
        </w:rPr>
        <w:t>§</w:t>
      </w:r>
      <w:r w:rsidRPr="00864C72">
        <w:rPr>
          <w:lang w:val="en-US"/>
        </w:rPr>
        <w:t xml:space="preserve"> 2.</w:t>
      </w:r>
    </w:p>
    <w:p w:rsidR="00C8324A" w:rsidRPr="00864C72" w:rsidRDefault="00C8324A" w:rsidP="00C8324A">
      <w:pPr>
        <w:rPr>
          <w:lang w:val="en-US"/>
        </w:rPr>
      </w:pPr>
      <w:r w:rsidRPr="00864C72">
        <w:rPr>
          <w:lang w:val="en-US"/>
        </w:rPr>
        <w:t>The cables implementing the station (and the reception chain) shall be representative</w:t>
      </w:r>
      <w:r w:rsidR="0073646F">
        <w:rPr>
          <w:lang w:val="en-US"/>
        </w:rPr>
        <w:t xml:space="preserve"> of</w:t>
      </w:r>
      <w:r w:rsidRPr="00864C72">
        <w:rPr>
          <w:lang w:val="en-US"/>
        </w:rPr>
        <w:t xml:space="preserve"> an operational station:</w:t>
      </w:r>
    </w:p>
    <w:p w:rsidR="00C8324A" w:rsidRPr="00864C72" w:rsidRDefault="00C8324A" w:rsidP="00C8324A">
      <w:pPr>
        <w:pStyle w:val="enumlev1"/>
        <w:rPr>
          <w:lang w:val="en-US"/>
        </w:rPr>
      </w:pPr>
      <w:r w:rsidRPr="00864C72">
        <w:rPr>
          <w:lang w:val="en-US"/>
        </w:rPr>
        <w:t>–</w:t>
      </w:r>
      <w:r w:rsidRPr="00864C72">
        <w:rPr>
          <w:lang w:val="en-US"/>
        </w:rPr>
        <w:tab/>
        <w:t xml:space="preserve">for a mobile station, the cables used for the tests shall be </w:t>
      </w:r>
      <w:smartTag w:uri="urn:schemas-microsoft-com:office:smarttags" w:element="metricconverter">
        <w:smartTagPr>
          <w:attr w:name="ProductID" w:val="10ﾠm"/>
        </w:smartTagPr>
        <w:r w:rsidRPr="00864C72">
          <w:rPr>
            <w:lang w:val="en-US"/>
          </w:rPr>
          <w:t>10 m</w:t>
        </w:r>
      </w:smartTag>
      <w:r w:rsidRPr="00864C72">
        <w:rPr>
          <w:lang w:val="en-US"/>
        </w:rPr>
        <w:t>;</w:t>
      </w:r>
    </w:p>
    <w:p w:rsidR="00C8324A" w:rsidRPr="00864C72" w:rsidRDefault="00C8324A" w:rsidP="00C8324A">
      <w:pPr>
        <w:pStyle w:val="enumlev1"/>
        <w:rPr>
          <w:lang w:val="en-US"/>
        </w:rPr>
      </w:pPr>
      <w:r w:rsidRPr="00864C72">
        <w:rPr>
          <w:lang w:val="en-US"/>
        </w:rPr>
        <w:t>–</w:t>
      </w:r>
      <w:r w:rsidRPr="00864C72">
        <w:rPr>
          <w:lang w:val="en-US"/>
        </w:rPr>
        <w:tab/>
        <w:t xml:space="preserve">for a fixed station, the cables used for the tests shall be </w:t>
      </w:r>
      <w:smartTag w:uri="urn:schemas-microsoft-com:office:smarttags" w:element="metricconverter">
        <w:smartTagPr>
          <w:attr w:name="ProductID" w:val="20 m"/>
        </w:smartTagPr>
        <w:r w:rsidRPr="00864C72">
          <w:rPr>
            <w:lang w:val="en-US"/>
          </w:rPr>
          <w:t>20 m</w:t>
        </w:r>
      </w:smartTag>
      <w:r w:rsidRPr="00864C72">
        <w:rPr>
          <w:lang w:val="en-US"/>
        </w:rPr>
        <w:t>.</w:t>
      </w:r>
    </w:p>
    <w:p w:rsidR="00C8324A" w:rsidRPr="00864C72" w:rsidRDefault="00C8324A" w:rsidP="00C8324A">
      <w:pPr>
        <w:pStyle w:val="Heading2"/>
        <w:rPr>
          <w:lang w:val="en-US"/>
        </w:rPr>
      </w:pPr>
      <w:bookmarkStart w:id="17" w:name="_Toc169706701"/>
      <w:r w:rsidRPr="00864C72">
        <w:rPr>
          <w:lang w:val="en-US"/>
        </w:rPr>
        <w:t>3.1</w:t>
      </w:r>
      <w:r w:rsidRPr="00864C72">
        <w:rPr>
          <w:lang w:val="en-US"/>
        </w:rPr>
        <w:tab/>
        <w:t xml:space="preserve">Monitoring and DF station </w:t>
      </w:r>
      <w:r w:rsidRPr="00864C72">
        <w:rPr>
          <w:rFonts w:eastAsia="MS Mincho"/>
          <w:lang w:val="en-US"/>
        </w:rPr>
        <w:t>IP</w:t>
      </w:r>
      <w:r w:rsidRPr="00864C72">
        <w:rPr>
          <w:rFonts w:eastAsia="MS Mincho"/>
          <w:vertAlign w:val="subscript"/>
          <w:lang w:val="en-US"/>
        </w:rPr>
        <w:t>2</w:t>
      </w:r>
      <w:r w:rsidRPr="00864C72">
        <w:rPr>
          <w:lang w:val="en-US"/>
        </w:rPr>
        <w:t>/</w:t>
      </w:r>
      <w:r w:rsidRPr="00864C72">
        <w:rPr>
          <w:rFonts w:eastAsia="MS Mincho"/>
          <w:lang w:val="en-US"/>
        </w:rPr>
        <w:t>IP</w:t>
      </w:r>
      <w:r w:rsidRPr="00864C72">
        <w:rPr>
          <w:rFonts w:eastAsia="MS Mincho"/>
          <w:vertAlign w:val="subscript"/>
          <w:lang w:val="en-US"/>
        </w:rPr>
        <w:t>3</w:t>
      </w:r>
      <w:r w:rsidRPr="00864C72">
        <w:rPr>
          <w:lang w:val="en-US"/>
        </w:rPr>
        <w:t xml:space="preserve"> measurement</w:t>
      </w:r>
      <w:bookmarkEnd w:id="17"/>
      <w:r w:rsidRPr="00864C72">
        <w:rPr>
          <w:lang w:val="en-US"/>
        </w:rPr>
        <w:t xml:space="preserve"> </w:t>
      </w:r>
    </w:p>
    <w:p w:rsidR="00C8324A" w:rsidRPr="00864C72" w:rsidRDefault="00C8324A" w:rsidP="00C8324A">
      <w:pPr>
        <w:rPr>
          <w:lang w:val="en-US"/>
        </w:rPr>
      </w:pPr>
      <w:r w:rsidRPr="00864C72">
        <w:rPr>
          <w:lang w:val="en-US"/>
        </w:rPr>
        <w:t>Intermodulation measurements are dependent on the conditions in which they are made. So that end customers can compare monitoring receivers and spectrum monitoring and DF stations performances it is therefore important to specify the procedures for measuring second order (</w:t>
      </w:r>
      <w:r w:rsidRPr="00864C72">
        <w:rPr>
          <w:rFonts w:eastAsia="MS Mincho"/>
          <w:lang w:val="en-US"/>
        </w:rPr>
        <w:t>IP</w:t>
      </w:r>
      <w:r w:rsidRPr="00864C72">
        <w:rPr>
          <w:rFonts w:eastAsia="MS Mincho"/>
          <w:vertAlign w:val="subscript"/>
          <w:lang w:val="en-US"/>
        </w:rPr>
        <w:t>2</w:t>
      </w:r>
      <w:r w:rsidRPr="00864C72">
        <w:rPr>
          <w:lang w:val="en-US"/>
        </w:rPr>
        <w:t>) and third order (</w:t>
      </w:r>
      <w:r w:rsidRPr="00864C72">
        <w:rPr>
          <w:rFonts w:eastAsia="MS Mincho"/>
          <w:lang w:val="en-US"/>
        </w:rPr>
        <w:t>IP</w:t>
      </w:r>
      <w:r w:rsidRPr="00864C72">
        <w:rPr>
          <w:rFonts w:eastAsia="MS Mincho"/>
          <w:vertAlign w:val="subscript"/>
          <w:lang w:val="en-US"/>
        </w:rPr>
        <w:t>3</w:t>
      </w:r>
      <w:r w:rsidRPr="00864C72">
        <w:rPr>
          <w:lang w:val="en-US"/>
        </w:rPr>
        <w:t>) intermodulation products.</w:t>
      </w:r>
    </w:p>
    <w:p w:rsidR="00C8324A" w:rsidRPr="00864C72" w:rsidRDefault="00C8324A" w:rsidP="00C8324A">
      <w:pPr>
        <w:rPr>
          <w:lang w:val="en-US"/>
        </w:rPr>
      </w:pPr>
      <w:r w:rsidRPr="00864C72">
        <w:rPr>
          <w:lang w:val="en-US"/>
        </w:rPr>
        <w:t>Second and third order intermodulation products are generated at all the levels of a spectrum-monitoring or DF station: at the antennas (direction-finding and/or listening antennas), at the antenna switches and cables, at the receiver.</w:t>
      </w:r>
    </w:p>
    <w:p w:rsidR="00C8324A" w:rsidRPr="00864C72" w:rsidRDefault="00C8324A" w:rsidP="00C8324A">
      <w:pPr>
        <w:rPr>
          <w:lang w:val="en-US"/>
        </w:rPr>
      </w:pPr>
      <w:r w:rsidRPr="00864C72">
        <w:rPr>
          <w:lang w:val="en-US"/>
        </w:rPr>
        <w:t>In order to be able to understand the phenomena resulting from the intermodulation it is therefore necessary to know the intermodulation generated by the complete monitoring station.</w:t>
      </w:r>
    </w:p>
    <w:p w:rsidR="00C8324A" w:rsidRPr="00864C72" w:rsidRDefault="00C8324A" w:rsidP="00C8324A">
      <w:pPr>
        <w:rPr>
          <w:lang w:val="en-US"/>
        </w:rPr>
      </w:pPr>
      <w:r w:rsidRPr="00864C72">
        <w:rPr>
          <w:lang w:val="en-US"/>
        </w:rPr>
        <w:t xml:space="preserve">In the example graphically given in Fig. </w:t>
      </w:r>
      <w:r>
        <w:rPr>
          <w:lang w:val="en-US"/>
        </w:rPr>
        <w:t>4</w:t>
      </w:r>
      <w:r w:rsidRPr="00864C72">
        <w:rPr>
          <w:lang w:val="en-US"/>
        </w:rPr>
        <w:t xml:space="preserve">, the </w:t>
      </w:r>
      <w:r w:rsidRPr="00864C72">
        <w:rPr>
          <w:rFonts w:eastAsia="MS Mincho"/>
          <w:lang w:val="en-US"/>
        </w:rPr>
        <w:t>IP</w:t>
      </w:r>
      <w:r w:rsidRPr="00864C72">
        <w:rPr>
          <w:rFonts w:eastAsia="MS Mincho"/>
          <w:vertAlign w:val="subscript"/>
          <w:lang w:val="en-US"/>
        </w:rPr>
        <w:t>3</w:t>
      </w:r>
      <w:r w:rsidRPr="00864C72">
        <w:rPr>
          <w:lang w:val="en-US"/>
        </w:rPr>
        <w:t xml:space="preserve"> of the receiver is 20 dBm, but the same </w:t>
      </w:r>
      <w:r w:rsidRPr="00864C72">
        <w:rPr>
          <w:rFonts w:eastAsia="MS Mincho"/>
          <w:lang w:val="en-US"/>
        </w:rPr>
        <w:t>IP</w:t>
      </w:r>
      <w:r w:rsidRPr="00864C72">
        <w:rPr>
          <w:rFonts w:eastAsia="MS Mincho"/>
          <w:vertAlign w:val="subscript"/>
          <w:lang w:val="en-US"/>
        </w:rPr>
        <w:t>3</w:t>
      </w:r>
      <w:r w:rsidRPr="00864C72">
        <w:rPr>
          <w:lang w:val="en-US"/>
        </w:rPr>
        <w:t xml:space="preserve"> measured at the antenna output is reduced to 7.5 dBm. This example shows that the performance of the receiver does not necessary reflect the performance of the station.</w:t>
      </w:r>
    </w:p>
    <w:bookmarkEnd w:id="15"/>
    <w:p w:rsidR="00C8324A" w:rsidRPr="00864C72" w:rsidRDefault="00C8324A" w:rsidP="00C8324A">
      <w:pPr>
        <w:pStyle w:val="FigureNo"/>
        <w:rPr>
          <w:rFonts w:eastAsia="MS Mincho"/>
          <w:lang w:val="en-US"/>
        </w:rPr>
      </w:pPr>
      <w:r w:rsidRPr="00864C72">
        <w:rPr>
          <w:rFonts w:eastAsia="MS Mincho"/>
          <w:lang w:val="en-US"/>
        </w:rPr>
        <w:lastRenderedPageBreak/>
        <w:t xml:space="preserve">FIGURE </w:t>
      </w:r>
      <w:r>
        <w:rPr>
          <w:rFonts w:eastAsia="MS Mincho"/>
          <w:lang w:val="en-US"/>
        </w:rPr>
        <w:t>4</w:t>
      </w:r>
    </w:p>
    <w:p w:rsidR="00C8324A" w:rsidRPr="00864C72" w:rsidRDefault="00C8324A" w:rsidP="00C8324A">
      <w:pPr>
        <w:pStyle w:val="Figuretitle"/>
        <w:rPr>
          <w:rFonts w:eastAsia="MS Mincho"/>
          <w:lang w:val="en-US"/>
        </w:rPr>
      </w:pPr>
      <w:r w:rsidRPr="00864C72">
        <w:rPr>
          <w:rFonts w:eastAsia="MS Mincho"/>
          <w:lang w:val="en-US"/>
        </w:rPr>
        <w:t>Example of a station IP</w:t>
      </w:r>
      <w:r w:rsidRPr="00864C72">
        <w:rPr>
          <w:rFonts w:eastAsia="MS Mincho"/>
          <w:szCs w:val="24"/>
          <w:vertAlign w:val="subscript"/>
          <w:lang w:val="en-US"/>
        </w:rPr>
        <w:t>3</w:t>
      </w:r>
      <w:r w:rsidRPr="00864C72">
        <w:rPr>
          <w:rFonts w:eastAsia="MS Mincho"/>
          <w:lang w:val="en-US"/>
        </w:rPr>
        <w:t xml:space="preserve"> measurement</w:t>
      </w:r>
    </w:p>
    <w:p w:rsidR="00C8324A" w:rsidRPr="004828CA" w:rsidRDefault="00C8324A" w:rsidP="00C8324A">
      <w:pPr>
        <w:pStyle w:val="Figure"/>
      </w:pPr>
      <w:r>
        <w:object w:dxaOrig="7358" w:dyaOrig="2041">
          <v:shape id="_x0000_i1029" type="#_x0000_t75" style="width:368.4pt;height:102pt" o:ole="" o:allowoverlap="f">
            <v:imagedata r:id="rId18" o:title=""/>
          </v:shape>
          <o:OLEObject Type="Embed" ProgID="CorelDraw.Graphic.12" ShapeID="_x0000_i1029" DrawAspect="Content" ObjectID="_1601099993" r:id="rId19"/>
        </w:object>
      </w:r>
    </w:p>
    <w:p w:rsidR="00C8324A" w:rsidRPr="00864C72" w:rsidRDefault="00C8324A" w:rsidP="00C8324A">
      <w:pPr>
        <w:rPr>
          <w:lang w:val="en-US"/>
        </w:rPr>
      </w:pPr>
      <w:r w:rsidRPr="00864C72">
        <w:rPr>
          <w:lang w:val="en-US"/>
        </w:rPr>
        <w:t xml:space="preserve">Antennas can generate intermodulation products that must be characterized. These non-linearities are produced by the active elements and/or the matching transformers. A measurement will therefore give the value of the </w:t>
      </w:r>
      <w:r w:rsidRPr="00864C72">
        <w:rPr>
          <w:rFonts w:eastAsia="MS Mincho"/>
          <w:lang w:val="en-US"/>
        </w:rPr>
        <w:t>IP</w:t>
      </w:r>
      <w:r w:rsidRPr="00864C72">
        <w:rPr>
          <w:rFonts w:eastAsia="MS Mincho"/>
          <w:vertAlign w:val="subscript"/>
          <w:lang w:val="en-US"/>
        </w:rPr>
        <w:t>2</w:t>
      </w:r>
      <w:r w:rsidRPr="00864C72">
        <w:rPr>
          <w:lang w:val="en-US"/>
        </w:rPr>
        <w:t xml:space="preserve">s and </w:t>
      </w:r>
      <w:r w:rsidRPr="00864C72">
        <w:rPr>
          <w:rFonts w:eastAsia="MS Mincho"/>
          <w:lang w:val="en-US"/>
        </w:rPr>
        <w:t>IP</w:t>
      </w:r>
      <w:r w:rsidRPr="00864C72">
        <w:rPr>
          <w:rFonts w:eastAsia="MS Mincho"/>
          <w:vertAlign w:val="subscript"/>
          <w:lang w:val="en-US"/>
        </w:rPr>
        <w:t>3</w:t>
      </w:r>
      <w:r w:rsidRPr="00864C72">
        <w:rPr>
          <w:lang w:val="en-US"/>
        </w:rPr>
        <w:t>s output from the antennas (P1).</w:t>
      </w:r>
    </w:p>
    <w:p w:rsidR="00C8324A" w:rsidRPr="00864C72" w:rsidRDefault="00C8324A" w:rsidP="00C8324A">
      <w:pPr>
        <w:rPr>
          <w:lang w:val="en-US"/>
        </w:rPr>
      </w:pPr>
      <w:r w:rsidRPr="00864C72">
        <w:rPr>
          <w:lang w:val="en-US"/>
        </w:rPr>
        <w:t xml:space="preserve">The reception chain </w:t>
      </w:r>
      <w:r w:rsidRPr="00864C72">
        <w:rPr>
          <w:rFonts w:eastAsia="MS Mincho"/>
          <w:lang w:val="en-US"/>
        </w:rPr>
        <w:t>IP</w:t>
      </w:r>
      <w:r w:rsidRPr="00864C72">
        <w:rPr>
          <w:rFonts w:eastAsia="MS Mincho"/>
          <w:vertAlign w:val="subscript"/>
          <w:lang w:val="en-US"/>
        </w:rPr>
        <w:t>2</w:t>
      </w:r>
      <w:r w:rsidRPr="00864C72">
        <w:rPr>
          <w:lang w:val="en-US"/>
        </w:rPr>
        <w:t xml:space="preserve">s and </w:t>
      </w:r>
      <w:r w:rsidRPr="00864C72">
        <w:rPr>
          <w:rFonts w:eastAsia="MS Mincho"/>
          <w:lang w:val="en-US"/>
        </w:rPr>
        <w:t>IP</w:t>
      </w:r>
      <w:r w:rsidRPr="00864C72">
        <w:rPr>
          <w:rFonts w:eastAsia="MS Mincho"/>
          <w:vertAlign w:val="subscript"/>
          <w:lang w:val="en-US"/>
        </w:rPr>
        <w:t>3</w:t>
      </w:r>
      <w:r w:rsidRPr="00864C72">
        <w:rPr>
          <w:lang w:val="en-US"/>
        </w:rPr>
        <w:t>s values shall be measured on the complete station without its antenna and shall be given at the input to the receiving chain (P2).</w:t>
      </w:r>
    </w:p>
    <w:p w:rsidR="00C8324A" w:rsidRPr="00864C72" w:rsidRDefault="00C8324A" w:rsidP="00C8324A">
      <w:pPr>
        <w:rPr>
          <w:lang w:val="en-US"/>
        </w:rPr>
      </w:pPr>
      <w:r w:rsidRPr="00864C72">
        <w:rPr>
          <w:lang w:val="en-US"/>
        </w:rPr>
        <w:t xml:space="preserve">The monitoring receiver </w:t>
      </w:r>
      <w:r w:rsidRPr="00864C72">
        <w:rPr>
          <w:rFonts w:eastAsia="MS Mincho"/>
          <w:lang w:val="en-US"/>
        </w:rPr>
        <w:t>IP</w:t>
      </w:r>
      <w:r w:rsidRPr="00864C72">
        <w:rPr>
          <w:rFonts w:eastAsia="MS Mincho"/>
          <w:vertAlign w:val="subscript"/>
          <w:lang w:val="en-US"/>
        </w:rPr>
        <w:t>2</w:t>
      </w:r>
      <w:r w:rsidRPr="00864C72">
        <w:rPr>
          <w:lang w:val="en-US"/>
        </w:rPr>
        <w:t xml:space="preserve">s and </w:t>
      </w:r>
      <w:r w:rsidRPr="00864C72">
        <w:rPr>
          <w:rFonts w:eastAsia="MS Mincho"/>
          <w:lang w:val="en-US"/>
        </w:rPr>
        <w:t>IP</w:t>
      </w:r>
      <w:r w:rsidRPr="00864C72">
        <w:rPr>
          <w:rFonts w:eastAsia="MS Mincho"/>
          <w:vertAlign w:val="subscript"/>
          <w:lang w:val="en-US"/>
        </w:rPr>
        <w:t>3</w:t>
      </w:r>
      <w:r w:rsidRPr="00864C72">
        <w:rPr>
          <w:lang w:val="en-US"/>
        </w:rPr>
        <w:t>s measurements are described in</w:t>
      </w:r>
      <w:r>
        <w:rPr>
          <w:lang w:val="en-US"/>
        </w:rPr>
        <w:t xml:space="preserve"> §</w:t>
      </w:r>
      <w:r w:rsidRPr="00864C72">
        <w:rPr>
          <w:lang w:val="en-US"/>
        </w:rPr>
        <w:t> 2.1.</w:t>
      </w:r>
    </w:p>
    <w:p w:rsidR="00C8324A" w:rsidRPr="00864C72" w:rsidRDefault="00C8324A" w:rsidP="00C8324A">
      <w:pPr>
        <w:pStyle w:val="Heading3"/>
        <w:rPr>
          <w:lang w:val="en-US"/>
        </w:rPr>
      </w:pPr>
      <w:r w:rsidRPr="00864C72">
        <w:rPr>
          <w:lang w:val="en-US"/>
        </w:rPr>
        <w:t>3.1.1</w:t>
      </w:r>
      <w:r w:rsidRPr="00864C72">
        <w:rPr>
          <w:lang w:val="en-US"/>
        </w:rPr>
        <w:tab/>
        <w:t xml:space="preserve">Antenna </w:t>
      </w:r>
      <w:r w:rsidRPr="00864C72">
        <w:rPr>
          <w:rFonts w:eastAsia="MS Mincho"/>
          <w:lang w:val="en-US"/>
        </w:rPr>
        <w:t>IP</w:t>
      </w:r>
      <w:r w:rsidRPr="00864C72">
        <w:rPr>
          <w:rFonts w:eastAsia="MS Mincho"/>
          <w:vertAlign w:val="subscript"/>
          <w:lang w:val="en-US"/>
        </w:rPr>
        <w:t>2</w:t>
      </w:r>
      <w:r w:rsidRPr="00864C72">
        <w:rPr>
          <w:lang w:val="en-US"/>
        </w:rPr>
        <w:t xml:space="preserve"> and </w:t>
      </w:r>
      <w:r w:rsidRPr="00864C72">
        <w:rPr>
          <w:rFonts w:eastAsia="MS Mincho"/>
          <w:lang w:val="en-US"/>
        </w:rPr>
        <w:t>IP</w:t>
      </w:r>
      <w:r w:rsidRPr="00864C72">
        <w:rPr>
          <w:rFonts w:eastAsia="MS Mincho"/>
          <w:vertAlign w:val="subscript"/>
          <w:lang w:val="en-US"/>
        </w:rPr>
        <w:t>3</w:t>
      </w:r>
      <w:r w:rsidRPr="00864C72">
        <w:rPr>
          <w:lang w:val="en-US"/>
        </w:rPr>
        <w:t xml:space="preserve"> measurement</w:t>
      </w:r>
    </w:p>
    <w:p w:rsidR="00C8324A" w:rsidRPr="00864C72" w:rsidRDefault="00C8324A" w:rsidP="00C8324A">
      <w:pPr>
        <w:rPr>
          <w:lang w:val="en-US"/>
        </w:rPr>
      </w:pPr>
      <w:r w:rsidRPr="00864C72">
        <w:rPr>
          <w:lang w:val="en-US"/>
        </w:rPr>
        <w:t xml:space="preserve">The test signals are applied by a transmission antenna. </w:t>
      </w:r>
    </w:p>
    <w:p w:rsidR="00C8324A" w:rsidRPr="00864C72" w:rsidRDefault="00C8324A" w:rsidP="00C8324A">
      <w:pPr>
        <w:rPr>
          <w:lang w:val="en-US"/>
        </w:rPr>
      </w:pPr>
      <w:r w:rsidRPr="00864C72">
        <w:rPr>
          <w:lang w:val="en-US"/>
        </w:rPr>
        <w:t>The main difference to the receiver procedure is that the measurement reference is the output of the antenna, so formulas are slightly different:</w:t>
      </w:r>
    </w:p>
    <w:p w:rsidR="00C8324A" w:rsidRPr="00864C72" w:rsidRDefault="00C8324A" w:rsidP="00C8324A">
      <w:pPr>
        <w:rPr>
          <w:lang w:val="en-US"/>
        </w:rPr>
      </w:pPr>
      <w:r w:rsidRPr="00864C72">
        <w:rPr>
          <w:lang w:val="en-US"/>
        </w:rPr>
        <w:t>The second order intermodulation product at the output of the antenna shall then be calculated:</w:t>
      </w:r>
    </w:p>
    <w:p w:rsidR="00C8324A" w:rsidRPr="00864C72" w:rsidRDefault="00C8324A" w:rsidP="00C8324A">
      <w:pPr>
        <w:pStyle w:val="Equation"/>
        <w:rPr>
          <w:lang w:val="en-US"/>
        </w:rPr>
      </w:pPr>
      <w:r w:rsidRPr="00864C72">
        <w:rPr>
          <w:rFonts w:eastAsia="MS Mincho"/>
          <w:lang w:val="en-US"/>
        </w:rPr>
        <w:tab/>
      </w:r>
      <w:r w:rsidRPr="00864C72">
        <w:rPr>
          <w:rFonts w:eastAsia="MS Mincho"/>
          <w:lang w:val="en-US"/>
        </w:rPr>
        <w:tab/>
        <w:t>IP</w:t>
      </w:r>
      <w:r w:rsidRPr="00864C72">
        <w:rPr>
          <w:rFonts w:eastAsia="MS Mincho"/>
          <w:vertAlign w:val="subscript"/>
          <w:lang w:val="en-US"/>
        </w:rPr>
        <w:t>2</w:t>
      </w:r>
      <w:r w:rsidRPr="00864C72">
        <w:rPr>
          <w:lang w:val="en-US"/>
        </w:rPr>
        <w:t xml:space="preserve">s = </w:t>
      </w:r>
      <w:r w:rsidRPr="00864C72">
        <w:rPr>
          <w:i/>
          <w:iCs/>
          <w:lang w:val="en-US"/>
        </w:rPr>
        <w:t>Pout</w:t>
      </w:r>
      <w:r w:rsidRPr="00864C72">
        <w:rPr>
          <w:lang w:val="en-US"/>
        </w:rPr>
        <w:t xml:space="preserve"> + </w:t>
      </w:r>
      <w:r w:rsidRPr="00864C72">
        <w:rPr>
          <w:i/>
          <w:iCs/>
          <w:lang w:val="en-US"/>
        </w:rPr>
        <w:t>a</w:t>
      </w:r>
    </w:p>
    <w:p w:rsidR="00C8324A" w:rsidRPr="00864C72" w:rsidRDefault="00C8324A" w:rsidP="00C8324A">
      <w:pPr>
        <w:rPr>
          <w:lang w:val="en-US"/>
        </w:rPr>
      </w:pPr>
      <w:r w:rsidRPr="00864C72">
        <w:rPr>
          <w:lang w:val="en-US"/>
        </w:rPr>
        <w:t>with:</w:t>
      </w:r>
    </w:p>
    <w:p w:rsidR="00C8324A" w:rsidRPr="004828CA" w:rsidRDefault="00C8324A" w:rsidP="00C8324A">
      <w:pPr>
        <w:pStyle w:val="Equationlegend"/>
      </w:pPr>
      <w:r w:rsidRPr="004828CA">
        <w:rPr>
          <w:rFonts w:eastAsia="MS Mincho"/>
        </w:rPr>
        <w:tab/>
        <w:t>IP</w:t>
      </w:r>
      <w:r w:rsidRPr="004828CA">
        <w:rPr>
          <w:rFonts w:eastAsia="MS Mincho"/>
          <w:vertAlign w:val="subscript"/>
        </w:rPr>
        <w:t>2</w:t>
      </w:r>
      <w:r w:rsidRPr="004828CA">
        <w:t>s:</w:t>
      </w:r>
      <w:r w:rsidRPr="004828CA">
        <w:tab/>
        <w:t>second order intermodulation product at the output of the antenna</w:t>
      </w:r>
    </w:p>
    <w:p w:rsidR="00C8324A" w:rsidRPr="004828CA" w:rsidRDefault="00C8324A" w:rsidP="00C8324A">
      <w:pPr>
        <w:pStyle w:val="Equationlegend"/>
      </w:pPr>
      <w:r w:rsidRPr="004828CA">
        <w:tab/>
      </w:r>
      <w:r w:rsidRPr="004828CA">
        <w:rPr>
          <w:i/>
          <w:iCs/>
        </w:rPr>
        <w:t>Pout</w:t>
      </w:r>
      <w:r w:rsidRPr="004828CA">
        <w:t>:</w:t>
      </w:r>
      <w:r w:rsidRPr="004828CA">
        <w:tab/>
        <w:t xml:space="preserve">r.m.s. power </w:t>
      </w:r>
      <w:r>
        <w:t>(</w:t>
      </w:r>
      <w:r w:rsidRPr="004828CA">
        <w:t>dBm</w:t>
      </w:r>
      <w:r>
        <w:t>)</w:t>
      </w:r>
      <w:r w:rsidRPr="004828CA">
        <w:t xml:space="preserve"> of the two inserted test signals measured at the output of the antenna</w:t>
      </w:r>
    </w:p>
    <w:p w:rsidR="00C8324A" w:rsidRPr="004828CA" w:rsidRDefault="00C8324A" w:rsidP="00C8324A">
      <w:pPr>
        <w:pStyle w:val="Equationlegend"/>
      </w:pPr>
      <w:r w:rsidRPr="004828CA">
        <w:tab/>
      </w:r>
      <w:r w:rsidRPr="004828CA">
        <w:rPr>
          <w:i/>
          <w:iCs/>
        </w:rPr>
        <w:t>a</w:t>
      </w:r>
      <w:r w:rsidRPr="004828CA">
        <w:t>:</w:t>
      </w:r>
      <w:r w:rsidRPr="004828CA">
        <w:tab/>
        <w:t xml:space="preserve">difference </w:t>
      </w:r>
      <w:r>
        <w:t>(</w:t>
      </w:r>
      <w:r w:rsidRPr="004828CA">
        <w:t>dB</w:t>
      </w:r>
      <w:r>
        <w:t>)</w:t>
      </w:r>
      <w:r w:rsidRPr="004828CA">
        <w:t xml:space="preserve"> between the level of the inserted test signals and the level of the highest intermodulation products at the output.</w:t>
      </w:r>
    </w:p>
    <w:p w:rsidR="00C8324A" w:rsidRPr="00864C72" w:rsidRDefault="00C8324A" w:rsidP="00C8324A">
      <w:pPr>
        <w:keepNext/>
        <w:tabs>
          <w:tab w:val="clear" w:pos="794"/>
          <w:tab w:val="left" w:pos="993"/>
        </w:tabs>
        <w:rPr>
          <w:rFonts w:cs="Arial"/>
          <w:lang w:val="en-US"/>
        </w:rPr>
      </w:pPr>
      <w:r w:rsidRPr="00864C72">
        <w:rPr>
          <w:lang w:val="en-US"/>
        </w:rPr>
        <w:t>The third order intermodulation product at the output of the antenna shall then be calculated:</w:t>
      </w:r>
    </w:p>
    <w:p w:rsidR="00C8324A" w:rsidRDefault="00C8324A" w:rsidP="00C8324A">
      <w:pPr>
        <w:pStyle w:val="Blanc"/>
      </w:pPr>
    </w:p>
    <w:p w:rsidR="00C8324A" w:rsidRPr="00864C72" w:rsidRDefault="00C8324A" w:rsidP="00C8324A">
      <w:pPr>
        <w:pStyle w:val="Equation"/>
        <w:rPr>
          <w:lang w:val="en-US"/>
        </w:rPr>
      </w:pPr>
      <w:r w:rsidRPr="00864C72">
        <w:rPr>
          <w:rFonts w:eastAsia="MS Mincho"/>
          <w:lang w:val="en-US"/>
        </w:rPr>
        <w:tab/>
      </w:r>
      <w:r w:rsidRPr="00864C72">
        <w:rPr>
          <w:rFonts w:eastAsia="MS Mincho"/>
          <w:lang w:val="en-US"/>
        </w:rPr>
        <w:tab/>
        <w:t>IP</w:t>
      </w:r>
      <w:r w:rsidRPr="00864C72">
        <w:rPr>
          <w:rFonts w:eastAsia="MS Mincho"/>
          <w:vertAlign w:val="subscript"/>
          <w:lang w:val="en-US"/>
        </w:rPr>
        <w:t>3</w:t>
      </w:r>
      <w:r w:rsidRPr="00864C72">
        <w:rPr>
          <w:lang w:val="en-US"/>
        </w:rPr>
        <w:t xml:space="preserve">s = </w:t>
      </w:r>
      <w:r w:rsidRPr="00864C72">
        <w:rPr>
          <w:i/>
          <w:iCs/>
          <w:lang w:val="en-US"/>
        </w:rPr>
        <w:t>Pout</w:t>
      </w:r>
      <w:r w:rsidRPr="00864C72">
        <w:rPr>
          <w:lang w:val="en-US"/>
        </w:rPr>
        <w:t xml:space="preserve"> + </w:t>
      </w:r>
      <w:r w:rsidRPr="00864C72">
        <w:rPr>
          <w:i/>
          <w:iCs/>
          <w:lang w:val="en-US"/>
        </w:rPr>
        <w:t>a</w:t>
      </w:r>
      <w:r w:rsidRPr="00864C72">
        <w:rPr>
          <w:lang w:val="en-US"/>
        </w:rPr>
        <w:t>/2</w:t>
      </w:r>
    </w:p>
    <w:p w:rsidR="00C8324A" w:rsidRPr="00864C72" w:rsidRDefault="00C8324A" w:rsidP="00C8324A">
      <w:pPr>
        <w:rPr>
          <w:lang w:val="en-US"/>
        </w:rPr>
      </w:pPr>
      <w:r w:rsidRPr="00864C72">
        <w:rPr>
          <w:lang w:val="en-US"/>
        </w:rPr>
        <w:t>with:</w:t>
      </w:r>
    </w:p>
    <w:p w:rsidR="00C8324A" w:rsidRPr="004828CA" w:rsidRDefault="00C8324A" w:rsidP="00C8324A">
      <w:pPr>
        <w:pStyle w:val="Equationlegend"/>
      </w:pPr>
      <w:r w:rsidRPr="004828CA">
        <w:rPr>
          <w:rFonts w:eastAsia="MS Mincho"/>
        </w:rPr>
        <w:tab/>
        <w:t>IP</w:t>
      </w:r>
      <w:r w:rsidRPr="004828CA">
        <w:rPr>
          <w:rFonts w:eastAsia="MS Mincho"/>
          <w:vertAlign w:val="subscript"/>
        </w:rPr>
        <w:t>3</w:t>
      </w:r>
      <w:r w:rsidRPr="004828CA">
        <w:t>s:</w:t>
      </w:r>
      <w:r w:rsidRPr="004828CA">
        <w:tab/>
        <w:t>third order intermodulation product at the output of the antenna</w:t>
      </w:r>
    </w:p>
    <w:p w:rsidR="00C8324A" w:rsidRPr="004828CA" w:rsidRDefault="00C8324A" w:rsidP="00C8324A">
      <w:pPr>
        <w:pStyle w:val="Equationlegend"/>
        <w:rPr>
          <w:rFonts w:cs="Arial"/>
        </w:rPr>
      </w:pPr>
      <w:r w:rsidRPr="004828CA">
        <w:rPr>
          <w:rFonts w:cs="Arial"/>
        </w:rPr>
        <w:tab/>
      </w:r>
      <w:r w:rsidRPr="004828CA">
        <w:rPr>
          <w:rFonts w:cs="Arial"/>
          <w:i/>
          <w:iCs/>
        </w:rPr>
        <w:t>Pout</w:t>
      </w:r>
      <w:r w:rsidRPr="004828CA">
        <w:t>:</w:t>
      </w:r>
      <w:r w:rsidRPr="004828CA">
        <w:rPr>
          <w:rFonts w:cs="Arial"/>
        </w:rPr>
        <w:tab/>
      </w:r>
      <w:r w:rsidRPr="004828CA">
        <w:t>r.m.s. p</w:t>
      </w:r>
      <w:r w:rsidRPr="004828CA">
        <w:rPr>
          <w:rFonts w:cs="Arial"/>
        </w:rPr>
        <w:t>ower</w:t>
      </w:r>
      <w:r w:rsidRPr="004828CA">
        <w:t xml:space="preserve"> </w:t>
      </w:r>
      <w:r>
        <w:t>(</w:t>
      </w:r>
      <w:r w:rsidRPr="004828CA">
        <w:t>dBm</w:t>
      </w:r>
      <w:r>
        <w:t>)</w:t>
      </w:r>
      <w:r w:rsidRPr="004828CA">
        <w:t xml:space="preserve"> of the two inserted test signals</w:t>
      </w:r>
      <w:r w:rsidRPr="004828CA">
        <w:rPr>
          <w:rFonts w:cs="Arial"/>
        </w:rPr>
        <w:t xml:space="preserve"> measured at the output of the antenna</w:t>
      </w:r>
    </w:p>
    <w:p w:rsidR="00C8324A" w:rsidRPr="004828CA" w:rsidRDefault="00C8324A" w:rsidP="00C8324A">
      <w:pPr>
        <w:pStyle w:val="Equationlegend"/>
      </w:pPr>
      <w:r w:rsidRPr="004828CA">
        <w:rPr>
          <w:rFonts w:cs="Arial"/>
        </w:rPr>
        <w:tab/>
      </w:r>
      <w:r w:rsidRPr="004828CA">
        <w:rPr>
          <w:rFonts w:cs="Arial"/>
          <w:i/>
          <w:iCs/>
        </w:rPr>
        <w:t>a</w:t>
      </w:r>
      <w:r w:rsidRPr="004828CA">
        <w:t>:</w:t>
      </w:r>
      <w:r w:rsidRPr="004828CA">
        <w:rPr>
          <w:rFonts w:cs="Arial"/>
        </w:rPr>
        <w:tab/>
        <w:t>difference</w:t>
      </w:r>
      <w:r w:rsidRPr="004828CA">
        <w:t xml:space="preserve"> </w:t>
      </w:r>
      <w:r>
        <w:t>(</w:t>
      </w:r>
      <w:r w:rsidRPr="004828CA">
        <w:t>dB</w:t>
      </w:r>
      <w:r>
        <w:t>)</w:t>
      </w:r>
      <w:r w:rsidRPr="004828CA">
        <w:t xml:space="preserve"> </w:t>
      </w:r>
      <w:r w:rsidRPr="004828CA">
        <w:rPr>
          <w:rFonts w:cs="Arial"/>
        </w:rPr>
        <w:t>between</w:t>
      </w:r>
      <w:r w:rsidRPr="004828CA">
        <w:t xml:space="preserve"> the level of the inserted test signals and the level of the highest intermodulation products at the output.</w:t>
      </w:r>
    </w:p>
    <w:p w:rsidR="00C8324A" w:rsidRPr="00864C72" w:rsidRDefault="00C8324A" w:rsidP="00C8324A">
      <w:pPr>
        <w:rPr>
          <w:lang w:val="en-US"/>
        </w:rPr>
      </w:pPr>
      <w:r w:rsidRPr="00864C72">
        <w:rPr>
          <w:lang w:val="en-US"/>
        </w:rPr>
        <w:t>The signals at the output of the antenna shall be available for measurement. If this signal is not available because of integration constraints, the measurements shall be made on an identical reference antenna to that on which the output signal is made available.</w:t>
      </w:r>
    </w:p>
    <w:p w:rsidR="00C8324A" w:rsidRPr="00864C72" w:rsidRDefault="00C8324A" w:rsidP="00C8324A">
      <w:pPr>
        <w:rPr>
          <w:lang w:val="en-US"/>
        </w:rPr>
      </w:pPr>
      <w:r w:rsidRPr="00864C72">
        <w:rPr>
          <w:lang w:val="en-US"/>
        </w:rPr>
        <w:t xml:space="preserve">The measurement setup as proposed in Fig. </w:t>
      </w:r>
      <w:r>
        <w:rPr>
          <w:lang w:val="en-US"/>
        </w:rPr>
        <w:t>5</w:t>
      </w:r>
      <w:r w:rsidRPr="00864C72">
        <w:rPr>
          <w:lang w:val="en-US"/>
        </w:rPr>
        <w:t xml:space="preserve"> (including the transmission antenna) shall have a higher performance than the measured monitoring receiver. The intermodulation products of the measurement setup shall be 10 dB above the intermodulation products being measured. </w:t>
      </w:r>
    </w:p>
    <w:p w:rsidR="00C8324A" w:rsidRPr="00864C72" w:rsidRDefault="00C8324A" w:rsidP="00C8324A">
      <w:pPr>
        <w:pStyle w:val="FigureNo"/>
        <w:rPr>
          <w:rFonts w:eastAsia="MS Mincho"/>
          <w:lang w:val="en-US"/>
        </w:rPr>
      </w:pPr>
      <w:r w:rsidRPr="00864C72">
        <w:rPr>
          <w:rFonts w:eastAsia="MS Mincho"/>
          <w:lang w:val="en-US"/>
        </w:rPr>
        <w:lastRenderedPageBreak/>
        <w:t xml:space="preserve">FIGURE </w:t>
      </w:r>
      <w:r>
        <w:rPr>
          <w:rFonts w:eastAsia="MS Mincho"/>
          <w:lang w:val="en-US"/>
        </w:rPr>
        <w:t>5</w:t>
      </w:r>
    </w:p>
    <w:p w:rsidR="00C8324A" w:rsidRPr="00864C72" w:rsidRDefault="00C8324A" w:rsidP="00C8324A">
      <w:pPr>
        <w:pStyle w:val="Figuretitle"/>
        <w:rPr>
          <w:lang w:val="en-US"/>
        </w:rPr>
      </w:pPr>
      <w:r w:rsidRPr="00864C72">
        <w:rPr>
          <w:lang w:val="en-US"/>
        </w:rPr>
        <w:t xml:space="preserve">Antenna </w:t>
      </w:r>
      <w:r w:rsidRPr="00864C72">
        <w:rPr>
          <w:rFonts w:eastAsia="MS Mincho"/>
          <w:lang w:val="en-US"/>
        </w:rPr>
        <w:t>IP</w:t>
      </w:r>
      <w:r w:rsidRPr="00864C72">
        <w:rPr>
          <w:rFonts w:eastAsia="MS Mincho"/>
          <w:vertAlign w:val="subscript"/>
          <w:lang w:val="en-US"/>
        </w:rPr>
        <w:t>2</w:t>
      </w:r>
      <w:r w:rsidRPr="00864C72">
        <w:rPr>
          <w:lang w:val="en-US"/>
        </w:rPr>
        <w:t>/</w:t>
      </w:r>
      <w:r w:rsidRPr="00864C72">
        <w:rPr>
          <w:rFonts w:eastAsia="MS Mincho"/>
          <w:lang w:val="en-US"/>
        </w:rPr>
        <w:t>IP</w:t>
      </w:r>
      <w:r w:rsidRPr="00864C72">
        <w:rPr>
          <w:rFonts w:eastAsia="MS Mincho"/>
          <w:vertAlign w:val="subscript"/>
          <w:lang w:val="en-US"/>
        </w:rPr>
        <w:t>3</w:t>
      </w:r>
      <w:r w:rsidRPr="00864C72">
        <w:rPr>
          <w:lang w:val="en-US"/>
        </w:rPr>
        <w:t xml:space="preserve"> measurement setup</w:t>
      </w:r>
      <w:r w:rsidRPr="00864C72">
        <w:rPr>
          <w:rFonts w:eastAsia="MS Mincho"/>
          <w:lang w:val="en-US"/>
        </w:rPr>
        <w:t xml:space="preserve"> </w:t>
      </w:r>
    </w:p>
    <w:p w:rsidR="00C8324A" w:rsidRPr="004828CA" w:rsidRDefault="00C8324A" w:rsidP="00C8324A">
      <w:pPr>
        <w:pStyle w:val="Figure"/>
        <w:rPr>
          <w:rFonts w:eastAsia="MS Mincho"/>
        </w:rPr>
      </w:pPr>
      <w:r>
        <w:object w:dxaOrig="9054" w:dyaOrig="3734">
          <v:shape id="_x0000_i1030" type="#_x0000_t75" style="width:453pt;height:186.6pt" o:ole="" o:allowoverlap="f">
            <v:imagedata r:id="rId20" o:title=""/>
          </v:shape>
          <o:OLEObject Type="Embed" ProgID="CorelDraw.Graphic.12" ShapeID="_x0000_i1030" DrawAspect="Content" ObjectID="_1601099994" r:id="rId21"/>
        </w:object>
      </w:r>
    </w:p>
    <w:p w:rsidR="00C8324A" w:rsidRPr="00864C72" w:rsidRDefault="00C8324A" w:rsidP="00C8324A">
      <w:pPr>
        <w:rPr>
          <w:lang w:val="en-US"/>
        </w:rPr>
      </w:pPr>
      <w:r w:rsidRPr="00864C72">
        <w:rPr>
          <w:lang w:val="en-US"/>
        </w:rPr>
        <w:t>The level measurement should be done with an accuracy better than 1 dB.</w:t>
      </w:r>
    </w:p>
    <w:p w:rsidR="00C8324A" w:rsidRPr="00864C72" w:rsidRDefault="00C8324A" w:rsidP="00C8324A">
      <w:pPr>
        <w:pStyle w:val="Heading3"/>
        <w:rPr>
          <w:lang w:val="en-US"/>
        </w:rPr>
      </w:pPr>
      <w:r w:rsidRPr="00864C72">
        <w:rPr>
          <w:lang w:val="en-US"/>
        </w:rPr>
        <w:t>3.1.2</w:t>
      </w:r>
      <w:r w:rsidRPr="00864C72">
        <w:rPr>
          <w:lang w:val="en-US"/>
        </w:rPr>
        <w:tab/>
        <w:t>Reception chain IP</w:t>
      </w:r>
      <w:r w:rsidRPr="00864C72">
        <w:rPr>
          <w:vertAlign w:val="subscript"/>
          <w:lang w:val="en-US"/>
        </w:rPr>
        <w:t>2</w:t>
      </w:r>
      <w:r w:rsidRPr="00864C72">
        <w:rPr>
          <w:lang w:val="en-US"/>
        </w:rPr>
        <w:t xml:space="preserve"> and </w:t>
      </w:r>
      <w:r w:rsidRPr="00864C72">
        <w:rPr>
          <w:rFonts w:eastAsia="MS Mincho"/>
          <w:lang w:val="en-US"/>
        </w:rPr>
        <w:t>IP</w:t>
      </w:r>
      <w:r w:rsidRPr="00864C72">
        <w:rPr>
          <w:rFonts w:eastAsia="MS Mincho"/>
          <w:vertAlign w:val="subscript"/>
          <w:lang w:val="en-US"/>
        </w:rPr>
        <w:t>3</w:t>
      </w:r>
      <w:r w:rsidRPr="00864C72">
        <w:rPr>
          <w:lang w:val="en-US"/>
        </w:rPr>
        <w:t xml:space="preserve"> measurement </w:t>
      </w:r>
    </w:p>
    <w:p w:rsidR="00C8324A" w:rsidRPr="00864C72" w:rsidRDefault="00C8324A" w:rsidP="00C8324A">
      <w:pPr>
        <w:rPr>
          <w:lang w:val="en-US"/>
        </w:rPr>
      </w:pPr>
      <w:r w:rsidRPr="00864C72">
        <w:rPr>
          <w:lang w:val="en-US"/>
        </w:rPr>
        <w:t xml:space="preserve">The same principle as for the monitoring receiver measurement described in </w:t>
      </w:r>
      <w:r>
        <w:rPr>
          <w:lang w:val="en-US"/>
        </w:rPr>
        <w:t>§</w:t>
      </w:r>
      <w:r w:rsidRPr="00864C72">
        <w:rPr>
          <w:lang w:val="en-US"/>
        </w:rPr>
        <w:t xml:space="preserve"> 2.1 shall be applied.</w:t>
      </w:r>
    </w:p>
    <w:p w:rsidR="00C8324A" w:rsidRPr="00864C72" w:rsidRDefault="00C8324A" w:rsidP="00C8324A">
      <w:pPr>
        <w:rPr>
          <w:lang w:val="en-US"/>
        </w:rPr>
      </w:pPr>
      <w:r w:rsidRPr="00864C72">
        <w:rPr>
          <w:lang w:val="en-US"/>
        </w:rPr>
        <w:t>This principle shall be applied either for monitoring stations or DF stations. If several channels are present, one may be used for the test.</w:t>
      </w:r>
    </w:p>
    <w:p w:rsidR="00C8324A" w:rsidRPr="00864C72" w:rsidRDefault="00C8324A" w:rsidP="00C8324A">
      <w:pPr>
        <w:rPr>
          <w:lang w:val="en-US"/>
        </w:rPr>
      </w:pPr>
      <w:r w:rsidRPr="00864C72">
        <w:rPr>
          <w:lang w:val="en-US"/>
        </w:rPr>
        <w:t xml:space="preserve">This measurement is defined for both monitoring stations and DF stations. A proposed setup for this measurement is given in Fig. </w:t>
      </w:r>
      <w:r>
        <w:rPr>
          <w:lang w:val="en-US"/>
        </w:rPr>
        <w:t>6</w:t>
      </w:r>
      <w:r w:rsidRPr="00864C72">
        <w:rPr>
          <w:lang w:val="en-US"/>
        </w:rPr>
        <w:t>.</w:t>
      </w:r>
    </w:p>
    <w:p w:rsidR="00C8324A" w:rsidRPr="00864C72" w:rsidRDefault="00C8324A" w:rsidP="00C8324A">
      <w:pPr>
        <w:pStyle w:val="FigureNo"/>
        <w:rPr>
          <w:rFonts w:eastAsia="MS Mincho"/>
          <w:lang w:val="en-US"/>
        </w:rPr>
      </w:pPr>
      <w:r w:rsidRPr="00864C72">
        <w:rPr>
          <w:rFonts w:eastAsia="MS Mincho"/>
          <w:lang w:val="en-US"/>
        </w:rPr>
        <w:t xml:space="preserve">FIGURE </w:t>
      </w:r>
      <w:r>
        <w:rPr>
          <w:rFonts w:eastAsia="MS Mincho"/>
          <w:lang w:val="en-US"/>
        </w:rPr>
        <w:t>6</w:t>
      </w:r>
    </w:p>
    <w:p w:rsidR="00C8324A" w:rsidRPr="00864C72" w:rsidRDefault="00C8324A" w:rsidP="00C8324A">
      <w:pPr>
        <w:pStyle w:val="Figuretitle"/>
        <w:rPr>
          <w:rFonts w:eastAsia="MS Mincho"/>
          <w:lang w:val="en-US"/>
        </w:rPr>
      </w:pPr>
      <w:r w:rsidRPr="00864C72">
        <w:rPr>
          <w:lang w:val="en-US"/>
        </w:rPr>
        <w:t xml:space="preserve">Reception chain </w:t>
      </w:r>
      <w:r w:rsidRPr="00864C72">
        <w:rPr>
          <w:rFonts w:eastAsia="MS Mincho"/>
          <w:lang w:val="en-US"/>
        </w:rPr>
        <w:t>IP</w:t>
      </w:r>
      <w:r w:rsidRPr="00864C72">
        <w:rPr>
          <w:rFonts w:eastAsia="MS Mincho"/>
          <w:vertAlign w:val="subscript"/>
          <w:lang w:val="en-US"/>
        </w:rPr>
        <w:t>2</w:t>
      </w:r>
      <w:r w:rsidRPr="00864C72">
        <w:rPr>
          <w:lang w:val="en-US"/>
        </w:rPr>
        <w:t>/</w:t>
      </w:r>
      <w:r w:rsidRPr="00864C72">
        <w:rPr>
          <w:rFonts w:eastAsia="MS Mincho"/>
          <w:lang w:val="en-US"/>
        </w:rPr>
        <w:t>IP</w:t>
      </w:r>
      <w:r w:rsidRPr="00864C72">
        <w:rPr>
          <w:rFonts w:eastAsia="MS Mincho"/>
          <w:vertAlign w:val="subscript"/>
          <w:lang w:val="en-US"/>
        </w:rPr>
        <w:t>3</w:t>
      </w:r>
      <w:r w:rsidRPr="00864C72">
        <w:rPr>
          <w:lang w:val="en-US"/>
        </w:rPr>
        <w:t xml:space="preserve"> measurement setup</w:t>
      </w:r>
      <w:r w:rsidRPr="00864C72">
        <w:rPr>
          <w:rFonts w:eastAsia="MS Mincho"/>
          <w:lang w:val="en-US"/>
        </w:rPr>
        <w:t xml:space="preserve"> </w:t>
      </w:r>
    </w:p>
    <w:p w:rsidR="00C8324A" w:rsidRPr="004828CA" w:rsidRDefault="00C8324A" w:rsidP="00C8324A">
      <w:pPr>
        <w:pStyle w:val="Figure"/>
      </w:pPr>
      <w:r>
        <w:object w:dxaOrig="9369" w:dyaOrig="2056">
          <v:shape id="_x0000_i1031" type="#_x0000_t75" style="width:469.8pt;height:102.6pt" o:ole="" o:allowoverlap="f">
            <v:imagedata r:id="rId22" o:title=""/>
          </v:shape>
          <o:OLEObject Type="Embed" ProgID="CorelDraw.Graphic.12" ShapeID="_x0000_i1031" DrawAspect="Content" ObjectID="_1601099995" r:id="rId23"/>
        </w:object>
      </w:r>
    </w:p>
    <w:p w:rsidR="000A6BAB" w:rsidRDefault="000A6BAB" w:rsidP="00C8324A">
      <w:pPr>
        <w:rPr>
          <w:lang w:val="en-US"/>
        </w:rPr>
      </w:pPr>
    </w:p>
    <w:p w:rsidR="00C8324A" w:rsidRPr="00864C72" w:rsidRDefault="00C8324A" w:rsidP="00C8324A">
      <w:pPr>
        <w:rPr>
          <w:lang w:val="en-US"/>
        </w:rPr>
      </w:pPr>
      <w:r w:rsidRPr="00864C72">
        <w:rPr>
          <w:lang w:val="en-US"/>
        </w:rPr>
        <w:t>The level measurement should be done with an accuracy better than 1 dB.</w:t>
      </w:r>
    </w:p>
    <w:p w:rsidR="00C8324A" w:rsidRPr="00864C72" w:rsidRDefault="00C8324A" w:rsidP="00C8324A">
      <w:pPr>
        <w:pStyle w:val="Heading2"/>
        <w:rPr>
          <w:lang w:val="en-US"/>
        </w:rPr>
      </w:pPr>
      <w:bookmarkStart w:id="18" w:name="_Toc169706702"/>
      <w:bookmarkStart w:id="19" w:name="_Toc132444400"/>
      <w:r w:rsidRPr="00864C72">
        <w:rPr>
          <w:lang w:val="en-US"/>
        </w:rPr>
        <w:t>3.2</w:t>
      </w:r>
      <w:r w:rsidRPr="00864C72">
        <w:rPr>
          <w:lang w:val="en-US"/>
        </w:rPr>
        <w:tab/>
        <w:t>Monitoring and DF station sensitivity measurement</w:t>
      </w:r>
      <w:bookmarkEnd w:id="18"/>
    </w:p>
    <w:p w:rsidR="00C8324A" w:rsidRPr="00864C72" w:rsidRDefault="00C8324A" w:rsidP="00C8324A">
      <w:pPr>
        <w:rPr>
          <w:lang w:val="en-US"/>
        </w:rPr>
      </w:pPr>
      <w:r w:rsidRPr="00864C72">
        <w:rPr>
          <w:lang w:val="en-US"/>
        </w:rPr>
        <w:t>When performing measurements at the level of a monitoring or direction-finding station, the radioelectric environment may influence the measurement. When receiving a weak signal, near the limit of sensitivity of the station, reflections from nearby obstacles, ambient noise, and other radio signals may interfere with the measurement.</w:t>
      </w:r>
    </w:p>
    <w:p w:rsidR="00C8324A" w:rsidRPr="00864C72" w:rsidRDefault="00C8324A" w:rsidP="00C8324A">
      <w:pPr>
        <w:rPr>
          <w:lang w:val="en-US"/>
        </w:rPr>
      </w:pPr>
      <w:r w:rsidRPr="00864C72">
        <w:rPr>
          <w:lang w:val="en-US"/>
        </w:rPr>
        <w:t>Errors which result from the propagation medium, multipath effects and interference should not be included in the sensitivity measurement of the station. It is then difficult to perform sensitivity measurements using an uncontrolled site.</w:t>
      </w:r>
    </w:p>
    <w:p w:rsidR="00C8324A" w:rsidRPr="00864C72" w:rsidRDefault="00C8324A" w:rsidP="00C8324A">
      <w:pPr>
        <w:rPr>
          <w:lang w:val="en-US"/>
        </w:rPr>
      </w:pPr>
      <w:r w:rsidRPr="00864C72">
        <w:rPr>
          <w:lang w:val="en-US"/>
        </w:rPr>
        <w:lastRenderedPageBreak/>
        <w:t>Two test environments are then proposed:</w:t>
      </w:r>
    </w:p>
    <w:p w:rsidR="00C8324A" w:rsidRPr="00864C72" w:rsidRDefault="00C8324A" w:rsidP="00C8324A">
      <w:pPr>
        <w:pStyle w:val="enumlev1"/>
        <w:rPr>
          <w:lang w:val="en-US"/>
        </w:rPr>
      </w:pPr>
      <w:r w:rsidRPr="00864C72">
        <w:rPr>
          <w:lang w:val="en-US"/>
        </w:rPr>
        <w:t>–</w:t>
      </w:r>
      <w:r w:rsidRPr="00864C72">
        <w:rPr>
          <w:lang w:val="en-US"/>
        </w:rPr>
        <w:tab/>
        <w:t>measurement on a pla</w:t>
      </w:r>
      <w:r w:rsidR="0073646F">
        <w:rPr>
          <w:lang w:val="en-US"/>
        </w:rPr>
        <w:t>tform using defined frequencies;</w:t>
      </w:r>
    </w:p>
    <w:p w:rsidR="00C8324A" w:rsidRPr="00864C72" w:rsidRDefault="00C8324A" w:rsidP="00C8324A">
      <w:pPr>
        <w:pStyle w:val="enumlev1"/>
        <w:rPr>
          <w:lang w:val="en-US"/>
        </w:rPr>
      </w:pPr>
      <w:r w:rsidRPr="00864C72">
        <w:rPr>
          <w:lang w:val="en-US"/>
        </w:rPr>
        <w:t>–</w:t>
      </w:r>
      <w:r w:rsidRPr="00864C72">
        <w:rPr>
          <w:lang w:val="en-US"/>
        </w:rPr>
        <w:tab/>
        <w:t>measurements at an open air test site (OATS) using restricted frequencies where no reflections from nearby obstacles, ambient noise, and other radio signals may interfere with the measurement.</w:t>
      </w:r>
    </w:p>
    <w:p w:rsidR="00C8324A" w:rsidRPr="00864C72" w:rsidRDefault="00C8324A" w:rsidP="00C8324A">
      <w:pPr>
        <w:rPr>
          <w:lang w:val="en-US"/>
        </w:rPr>
      </w:pPr>
      <w:r w:rsidRPr="00864C72">
        <w:rPr>
          <w:lang w:val="en-US"/>
        </w:rPr>
        <w:t xml:space="preserve">Results from measurement on a platform shall be published by the manufacturers. Measurements at </w:t>
      </w:r>
      <w:r w:rsidRPr="00864C72">
        <w:rPr>
          <w:rFonts w:cs="Arial"/>
          <w:lang w:val="en-US"/>
        </w:rPr>
        <w:t xml:space="preserve">an OATS shall be </w:t>
      </w:r>
      <w:r w:rsidRPr="00864C72">
        <w:rPr>
          <w:lang w:val="en-US"/>
        </w:rPr>
        <w:t>used to confirm the platform measurements for restricted frequencies.</w:t>
      </w:r>
    </w:p>
    <w:p w:rsidR="00C8324A" w:rsidRPr="00864C72" w:rsidRDefault="00C8324A" w:rsidP="00C8324A">
      <w:pPr>
        <w:rPr>
          <w:lang w:val="en-US"/>
        </w:rPr>
      </w:pPr>
      <w:r w:rsidRPr="00864C72">
        <w:rPr>
          <w:lang w:val="en-US"/>
        </w:rPr>
        <w:t>VLF/LF/HF station sensitivity measurements at an OATS shall not be done for the following reasons:</w:t>
      </w:r>
    </w:p>
    <w:p w:rsidR="00C8324A" w:rsidRPr="00864C72" w:rsidRDefault="00C8324A" w:rsidP="00C8324A">
      <w:pPr>
        <w:pStyle w:val="enumlev1"/>
        <w:rPr>
          <w:lang w:val="en-US"/>
        </w:rPr>
      </w:pPr>
      <w:r w:rsidRPr="00864C72">
        <w:rPr>
          <w:lang w:val="en-US"/>
        </w:rPr>
        <w:t>–</w:t>
      </w:r>
      <w:r w:rsidRPr="00864C72">
        <w:rPr>
          <w:lang w:val="en-US"/>
        </w:rPr>
        <w:tab/>
        <w:t>VLF/LF/HF signal wavelengths impose large transmitter/receiver distances;</w:t>
      </w:r>
    </w:p>
    <w:p w:rsidR="00C8324A" w:rsidRPr="00864C72" w:rsidRDefault="00C8324A" w:rsidP="00C8324A">
      <w:pPr>
        <w:pStyle w:val="enumlev1"/>
        <w:rPr>
          <w:lang w:val="en-US"/>
        </w:rPr>
      </w:pPr>
      <w:r w:rsidRPr="00864C72">
        <w:rPr>
          <w:lang w:val="en-US"/>
        </w:rPr>
        <w:t>–</w:t>
      </w:r>
      <w:r w:rsidRPr="00864C72">
        <w:rPr>
          <w:lang w:val="en-US"/>
        </w:rPr>
        <w:tab/>
        <w:t>interference by atmospheric noise is difficult to control (depends on sunspot activity, on the time of day, etc.).</w:t>
      </w:r>
    </w:p>
    <w:p w:rsidR="00C8324A" w:rsidRPr="00864C72" w:rsidRDefault="00C8324A" w:rsidP="00C8324A">
      <w:pPr>
        <w:rPr>
          <w:lang w:val="en-US"/>
        </w:rPr>
      </w:pPr>
      <w:r w:rsidRPr="00864C72">
        <w:rPr>
          <w:lang w:val="en-US"/>
        </w:rPr>
        <w:t>Only platform measurements shall therefore be done for VLF/LF/HF station sensitivity measurements (from 9 kHz to 30 MHz). Both platform and OATS measurements shall be done for V/UHF station sensitivity measurements.</w:t>
      </w:r>
    </w:p>
    <w:p w:rsidR="00C8324A" w:rsidRPr="00864C72" w:rsidRDefault="00C8324A" w:rsidP="00C8324A">
      <w:pPr>
        <w:pStyle w:val="Heading3"/>
        <w:rPr>
          <w:lang w:val="en-US"/>
        </w:rPr>
      </w:pPr>
      <w:r w:rsidRPr="00864C72">
        <w:rPr>
          <w:lang w:val="en-US"/>
        </w:rPr>
        <w:t>3.2.1</w:t>
      </w:r>
      <w:r w:rsidRPr="00864C72">
        <w:rPr>
          <w:lang w:val="en-US"/>
        </w:rPr>
        <w:tab/>
        <w:t>Sensitivity measurement principle in platform</w:t>
      </w:r>
    </w:p>
    <w:p w:rsidR="00C8324A" w:rsidRPr="00864C72" w:rsidRDefault="00C8324A" w:rsidP="00C8324A">
      <w:pPr>
        <w:rPr>
          <w:lang w:val="en-US"/>
        </w:rPr>
      </w:pPr>
      <w:r w:rsidRPr="00864C72">
        <w:rPr>
          <w:lang w:val="en-US"/>
        </w:rPr>
        <w:t xml:space="preserve">In order to characterize the sensitivity of a monitoring station, three main measurements should be made: </w:t>
      </w:r>
    </w:p>
    <w:p w:rsidR="00C8324A" w:rsidRPr="00864C72" w:rsidRDefault="00C8324A" w:rsidP="00C8324A">
      <w:pPr>
        <w:pStyle w:val="enumlev1"/>
        <w:rPr>
          <w:lang w:val="en-US"/>
        </w:rPr>
      </w:pPr>
      <w:r w:rsidRPr="00864C72">
        <w:rPr>
          <w:lang w:val="en-US"/>
        </w:rPr>
        <w:t>–</w:t>
      </w:r>
      <w:r w:rsidRPr="00864C72">
        <w:rPr>
          <w:lang w:val="en-US"/>
        </w:rPr>
        <w:tab/>
        <w:t xml:space="preserve">characterization of the </w:t>
      </w:r>
      <w:r w:rsidRPr="00864C72">
        <w:rPr>
          <w:b/>
          <w:bCs/>
          <w:lang w:val="en-US"/>
        </w:rPr>
        <w:t>antenna factor</w:t>
      </w:r>
      <w:r w:rsidRPr="00864C72">
        <w:rPr>
          <w:lang w:val="en-US"/>
        </w:rPr>
        <w:t xml:space="preserve"> (refer to Fig. 3 – P1 measurement point);</w:t>
      </w:r>
    </w:p>
    <w:p w:rsidR="00C8324A" w:rsidRPr="00864C72" w:rsidRDefault="00C8324A" w:rsidP="00C8324A">
      <w:pPr>
        <w:pStyle w:val="enumlev1"/>
        <w:rPr>
          <w:lang w:val="en-US"/>
        </w:rPr>
      </w:pPr>
      <w:r w:rsidRPr="00864C72">
        <w:rPr>
          <w:lang w:val="en-US"/>
        </w:rPr>
        <w:t>–</w:t>
      </w:r>
      <w:r w:rsidRPr="00864C72">
        <w:rPr>
          <w:lang w:val="en-US"/>
        </w:rPr>
        <w:tab/>
        <w:t xml:space="preserve">characterization of the </w:t>
      </w:r>
      <w:r w:rsidRPr="00864C72">
        <w:rPr>
          <w:b/>
          <w:bCs/>
          <w:lang w:val="en-US"/>
        </w:rPr>
        <w:t>antenna noise floor</w:t>
      </w:r>
      <w:r w:rsidRPr="00864C72">
        <w:rPr>
          <w:lang w:val="en-US"/>
        </w:rPr>
        <w:t xml:space="preserve"> (refer to Fig. 3 – P1 measurement point);</w:t>
      </w:r>
    </w:p>
    <w:p w:rsidR="00C8324A" w:rsidRPr="00864C72" w:rsidRDefault="00C8324A" w:rsidP="00C8324A">
      <w:pPr>
        <w:pStyle w:val="enumlev1"/>
        <w:rPr>
          <w:lang w:val="en-US"/>
        </w:rPr>
      </w:pPr>
      <w:r w:rsidRPr="00864C72">
        <w:rPr>
          <w:lang w:val="en-US"/>
        </w:rPr>
        <w:t>–</w:t>
      </w:r>
      <w:r w:rsidRPr="00864C72">
        <w:rPr>
          <w:lang w:val="en-US"/>
        </w:rPr>
        <w:tab/>
        <w:t xml:space="preserve">characterization of the </w:t>
      </w:r>
      <w:r w:rsidRPr="00864C72">
        <w:rPr>
          <w:b/>
          <w:bCs/>
          <w:lang w:val="en-US"/>
        </w:rPr>
        <w:t>receiving chain sensitivity</w:t>
      </w:r>
      <w:r w:rsidRPr="00864C72">
        <w:rPr>
          <w:lang w:val="en-US"/>
        </w:rPr>
        <w:t xml:space="preserve"> (refer to Fig. 3 – P2 measurement point).</w:t>
      </w:r>
    </w:p>
    <w:p w:rsidR="00C8324A" w:rsidRPr="00864C72" w:rsidRDefault="00C8324A" w:rsidP="00C8324A">
      <w:pPr>
        <w:keepNext/>
        <w:rPr>
          <w:lang w:val="en-US"/>
        </w:rPr>
      </w:pPr>
      <w:r w:rsidRPr="00864C72">
        <w:rPr>
          <w:lang w:val="en-US"/>
        </w:rPr>
        <w:t>The platform sensitivity measurement is then split into:</w:t>
      </w:r>
    </w:p>
    <w:p w:rsidR="00C8324A" w:rsidRPr="00864C72" w:rsidRDefault="00C8324A" w:rsidP="00C8324A">
      <w:pPr>
        <w:pStyle w:val="enumlev1"/>
        <w:rPr>
          <w:lang w:val="en-US"/>
        </w:rPr>
      </w:pPr>
      <w:r w:rsidRPr="00864C72">
        <w:rPr>
          <w:lang w:val="en-US"/>
        </w:rPr>
        <w:t>–</w:t>
      </w:r>
      <w:r w:rsidRPr="00864C72">
        <w:rPr>
          <w:lang w:val="en-US"/>
        </w:rPr>
        <w:tab/>
        <w:t xml:space="preserve">measurement of the antenna factor, in order to be able to give the power delivered by the antenna as a function of the received field. This measurement is described in </w:t>
      </w:r>
      <w:r>
        <w:rPr>
          <w:lang w:val="en-US"/>
        </w:rPr>
        <w:t>§</w:t>
      </w:r>
      <w:r w:rsidRPr="00864C72">
        <w:rPr>
          <w:lang w:val="en-US"/>
        </w:rPr>
        <w:t> 3.2.1.1.</w:t>
      </w:r>
    </w:p>
    <w:p w:rsidR="00C8324A" w:rsidRPr="00864C72" w:rsidRDefault="00C8324A" w:rsidP="00C8324A">
      <w:pPr>
        <w:pStyle w:val="enumlev1"/>
        <w:rPr>
          <w:lang w:val="en-US"/>
        </w:rPr>
      </w:pPr>
      <w:r w:rsidRPr="00864C72">
        <w:rPr>
          <w:lang w:val="en-US"/>
        </w:rPr>
        <w:t>–</w:t>
      </w:r>
      <w:r w:rsidRPr="00864C72">
        <w:rPr>
          <w:lang w:val="en-US"/>
        </w:rPr>
        <w:tab/>
        <w:t xml:space="preserve">measurement of the antenna noise floor, which characterizes the contribution of the antenna to the noise of the station. This measurement is described in </w:t>
      </w:r>
      <w:r>
        <w:rPr>
          <w:lang w:val="en-US"/>
        </w:rPr>
        <w:t>§</w:t>
      </w:r>
      <w:r w:rsidRPr="00864C72">
        <w:rPr>
          <w:lang w:val="en-US"/>
        </w:rPr>
        <w:t xml:space="preserve"> 3.2.1.2.</w:t>
      </w:r>
    </w:p>
    <w:p w:rsidR="00C8324A" w:rsidRPr="00864C72" w:rsidRDefault="00C8324A" w:rsidP="00C8324A">
      <w:pPr>
        <w:pStyle w:val="enumlev1"/>
        <w:rPr>
          <w:lang w:val="en-US"/>
        </w:rPr>
      </w:pPr>
      <w:r w:rsidRPr="00864C72">
        <w:rPr>
          <w:lang w:val="en-US"/>
        </w:rPr>
        <w:t>–</w:t>
      </w:r>
      <w:r w:rsidRPr="00864C72">
        <w:rPr>
          <w:lang w:val="en-US"/>
        </w:rPr>
        <w:tab/>
        <w:t xml:space="preserve">reception chain sensitivity measurement. This measurement is described in </w:t>
      </w:r>
      <w:r>
        <w:rPr>
          <w:lang w:val="en-US"/>
        </w:rPr>
        <w:t>§</w:t>
      </w:r>
      <w:r w:rsidRPr="00864C72">
        <w:rPr>
          <w:lang w:val="en-US"/>
        </w:rPr>
        <w:t xml:space="preserve"> 3.2.1.3 for the monitoring station and in </w:t>
      </w:r>
      <w:r>
        <w:rPr>
          <w:lang w:val="en-US"/>
        </w:rPr>
        <w:t>§</w:t>
      </w:r>
      <w:r w:rsidRPr="00864C72">
        <w:rPr>
          <w:lang w:val="en-US"/>
        </w:rPr>
        <w:t xml:space="preserve"> 3.2.1.4 for the direction-finding station.</w:t>
      </w:r>
    </w:p>
    <w:p w:rsidR="00C8324A" w:rsidRPr="00864C72" w:rsidRDefault="00C8324A" w:rsidP="00C8324A">
      <w:pPr>
        <w:rPr>
          <w:lang w:val="en-US"/>
        </w:rPr>
      </w:pPr>
      <w:r w:rsidRPr="00864C72">
        <w:rPr>
          <w:lang w:val="en-US"/>
        </w:rPr>
        <w:t xml:space="preserve">To compute the station sensitivity with the antenna factor, the antenna noise floor and the reception chain sensitivity, two steps are required. </w:t>
      </w:r>
    </w:p>
    <w:p w:rsidR="00C8324A" w:rsidRPr="00864C72" w:rsidRDefault="00C8324A" w:rsidP="00C8324A">
      <w:pPr>
        <w:rPr>
          <w:lang w:val="en-US"/>
        </w:rPr>
      </w:pPr>
      <w:r w:rsidRPr="00864C72">
        <w:rPr>
          <w:lang w:val="en-US"/>
        </w:rPr>
        <w:t>The first step is the contribution of the antenna to the station noise:</w:t>
      </w:r>
    </w:p>
    <w:p w:rsidR="00C8324A" w:rsidRDefault="00C8324A" w:rsidP="00C8324A">
      <w:pPr>
        <w:pStyle w:val="Blanc"/>
      </w:pPr>
    </w:p>
    <w:p w:rsidR="00C8324A" w:rsidRPr="004828CA" w:rsidRDefault="00C8324A" w:rsidP="00C8324A">
      <w:pPr>
        <w:pStyle w:val="Equation"/>
        <w:rPr>
          <w:rFonts w:ascii="Arial" w:hAnsi="Arial" w:cs="Arial"/>
        </w:rPr>
      </w:pPr>
      <w:r w:rsidRPr="00C8324A">
        <w:rPr>
          <w:lang w:val="en-US"/>
        </w:rPr>
        <w:tab/>
      </w:r>
      <w:r w:rsidRPr="00C8324A">
        <w:rPr>
          <w:lang w:val="en-US"/>
        </w:rPr>
        <w:tab/>
      </w:r>
      <w:r w:rsidRPr="00C31158">
        <w:rPr>
          <w:position w:val="-46"/>
        </w:rPr>
        <w:object w:dxaOrig="5080" w:dyaOrig="1040">
          <v:shape id="_x0000_i1032" type="#_x0000_t75" style="width:264pt;height:51.6pt" o:ole="" fillcolor="window">
            <v:imagedata r:id="rId24" o:title="" gain="76205f" blacklevel="4588f"/>
          </v:shape>
          <o:OLEObject Type="Embed" ProgID="Equation.3" ShapeID="_x0000_i1032" DrawAspect="Content" ObjectID="_1601099996" r:id="rId25"/>
        </w:object>
      </w:r>
    </w:p>
    <w:p w:rsidR="00C8324A" w:rsidRDefault="00C8324A" w:rsidP="00C8324A">
      <w:pPr>
        <w:pStyle w:val="Blanc"/>
      </w:pPr>
    </w:p>
    <w:p w:rsidR="00C8324A" w:rsidRPr="00864C72" w:rsidRDefault="00C8324A" w:rsidP="00C8324A">
      <w:pPr>
        <w:rPr>
          <w:lang w:val="en-US"/>
        </w:rPr>
      </w:pPr>
      <w:r w:rsidRPr="00864C72">
        <w:rPr>
          <w:lang w:val="en-US"/>
        </w:rPr>
        <w:t>where:</w:t>
      </w:r>
    </w:p>
    <w:p w:rsidR="00C8324A" w:rsidRPr="004828CA" w:rsidRDefault="00C8324A" w:rsidP="00C8324A">
      <w:pPr>
        <w:pStyle w:val="Equationlegend"/>
      </w:pPr>
      <w:r w:rsidRPr="004828CA">
        <w:tab/>
      </w:r>
      <w:r w:rsidRPr="004828CA">
        <w:rPr>
          <w:i/>
          <w:iCs/>
        </w:rPr>
        <w:t>NFa</w:t>
      </w:r>
      <w:r w:rsidRPr="004828CA">
        <w:t>:</w:t>
      </w:r>
      <w:r w:rsidRPr="004828CA">
        <w:tab/>
        <w:t xml:space="preserve">contribution of the antenna to the noise of the station </w:t>
      </w:r>
      <w:r>
        <w:t>(</w:t>
      </w:r>
      <w:r w:rsidRPr="004828CA">
        <w:t>dB</w:t>
      </w:r>
      <w:r>
        <w:t>)</w:t>
      </w:r>
    </w:p>
    <w:p w:rsidR="00C8324A" w:rsidRPr="004828CA" w:rsidRDefault="00C8324A" w:rsidP="00C8324A">
      <w:pPr>
        <w:pStyle w:val="Equationlegend"/>
      </w:pPr>
      <w:r w:rsidRPr="004828CA">
        <w:tab/>
      </w:r>
      <w:r w:rsidRPr="004828CA">
        <w:rPr>
          <w:i/>
          <w:iCs/>
        </w:rPr>
        <w:t>NFrc</w:t>
      </w:r>
      <w:r w:rsidRPr="004828CA">
        <w:t>:</w:t>
      </w:r>
      <w:r w:rsidRPr="004828CA">
        <w:tab/>
        <w:t xml:space="preserve">noise factor for the station receiving chain </w:t>
      </w:r>
      <w:r>
        <w:t>(</w:t>
      </w:r>
      <w:r w:rsidRPr="004828CA">
        <w:t>dB</w:t>
      </w:r>
      <w:r>
        <w:t>)</w:t>
      </w:r>
    </w:p>
    <w:p w:rsidR="00C8324A" w:rsidRPr="004828CA" w:rsidRDefault="00C8324A" w:rsidP="00D00A89">
      <w:pPr>
        <w:pStyle w:val="Equationlegend"/>
      </w:pPr>
      <w:r w:rsidRPr="004828CA">
        <w:tab/>
      </w:r>
      <w:r w:rsidRPr="004828CA">
        <w:rPr>
          <w:i/>
          <w:iCs/>
        </w:rPr>
        <w:t>Nfloor</w:t>
      </w:r>
      <w:r w:rsidRPr="004828CA">
        <w:t>:</w:t>
      </w:r>
      <w:r w:rsidRPr="004828CA">
        <w:tab/>
        <w:t xml:space="preserve">antenna noise floor dBm/Hz (measured – see </w:t>
      </w:r>
      <w:r>
        <w:t>§</w:t>
      </w:r>
      <w:r w:rsidRPr="004828CA">
        <w:t xml:space="preserve"> 3.2.1.2).</w:t>
      </w:r>
    </w:p>
    <w:p w:rsidR="00C8324A" w:rsidRPr="00864C72" w:rsidRDefault="00C8324A" w:rsidP="00C8324A">
      <w:pPr>
        <w:rPr>
          <w:lang w:val="en-US"/>
        </w:rPr>
      </w:pPr>
      <w:r w:rsidRPr="00864C72">
        <w:rPr>
          <w:lang w:val="en-US"/>
        </w:rPr>
        <w:t xml:space="preserve">The noise factor measurement procedure for the receiving chain (Fig. 3 – P2 measurement point ) is exactly the same way as the receiver noise factor measurement. </w:t>
      </w:r>
    </w:p>
    <w:p w:rsidR="00C8324A" w:rsidRPr="00864C72" w:rsidRDefault="00C8324A" w:rsidP="00C8324A">
      <w:pPr>
        <w:rPr>
          <w:lang w:val="en-US"/>
        </w:rPr>
      </w:pPr>
      <w:r w:rsidRPr="00864C72">
        <w:rPr>
          <w:lang w:val="en-US"/>
        </w:rPr>
        <w:lastRenderedPageBreak/>
        <w:t>The second step is the computation of the sensitivity:</w:t>
      </w:r>
    </w:p>
    <w:p w:rsidR="00C8324A" w:rsidRDefault="00C8324A" w:rsidP="00C8324A">
      <w:pPr>
        <w:pStyle w:val="Blanc"/>
      </w:pPr>
    </w:p>
    <w:p w:rsidR="00C8324A" w:rsidRPr="00864C72" w:rsidRDefault="00C8324A" w:rsidP="00C8324A">
      <w:pPr>
        <w:pStyle w:val="Equation"/>
        <w:rPr>
          <w:lang w:val="en-US"/>
        </w:rPr>
      </w:pPr>
      <w:r w:rsidRPr="00864C72">
        <w:rPr>
          <w:lang w:val="en-US"/>
        </w:rPr>
        <w:tab/>
      </w:r>
      <w:r w:rsidRPr="00864C72">
        <w:rPr>
          <w:lang w:val="en-US"/>
        </w:rPr>
        <w:tab/>
      </w:r>
      <w:r w:rsidRPr="00864C72">
        <w:rPr>
          <w:i/>
          <w:iCs/>
          <w:lang w:val="en-US"/>
        </w:rPr>
        <w:t>S</w:t>
      </w:r>
      <w:r w:rsidRPr="00864C72">
        <w:rPr>
          <w:lang w:val="en-US"/>
        </w:rPr>
        <w:t xml:space="preserve">  =  </w:t>
      </w:r>
      <w:r w:rsidRPr="00864C72">
        <w:rPr>
          <w:i/>
          <w:iCs/>
          <w:lang w:val="en-US"/>
        </w:rPr>
        <w:t>AF</w:t>
      </w:r>
      <w:r w:rsidRPr="00864C72">
        <w:rPr>
          <w:lang w:val="en-US"/>
        </w:rPr>
        <w:t xml:space="preserve"> + </w:t>
      </w:r>
      <w:r w:rsidRPr="00864C72">
        <w:rPr>
          <w:i/>
          <w:iCs/>
          <w:lang w:val="en-US"/>
        </w:rPr>
        <w:t>Src</w:t>
      </w:r>
      <w:r w:rsidRPr="00864C72">
        <w:rPr>
          <w:lang w:val="en-US"/>
        </w:rPr>
        <w:t xml:space="preserve"> + </w:t>
      </w:r>
      <w:r w:rsidRPr="00864C72">
        <w:rPr>
          <w:i/>
          <w:iCs/>
          <w:lang w:val="en-US"/>
        </w:rPr>
        <w:t>NFa</w:t>
      </w:r>
    </w:p>
    <w:p w:rsidR="00C8324A" w:rsidRPr="00864C72" w:rsidRDefault="00C8324A" w:rsidP="00C8324A">
      <w:pPr>
        <w:rPr>
          <w:lang w:val="en-US"/>
        </w:rPr>
      </w:pPr>
      <w:r w:rsidRPr="00864C72">
        <w:rPr>
          <w:lang w:val="en-US"/>
        </w:rPr>
        <w:t>where:</w:t>
      </w:r>
    </w:p>
    <w:p w:rsidR="00C8324A" w:rsidRPr="004828CA" w:rsidRDefault="00C8324A" w:rsidP="00C8324A">
      <w:pPr>
        <w:pStyle w:val="Equationlegend"/>
      </w:pPr>
      <w:r w:rsidRPr="004828CA">
        <w:tab/>
      </w:r>
      <w:r w:rsidRPr="004828CA">
        <w:rPr>
          <w:i/>
          <w:iCs/>
        </w:rPr>
        <w:t>S</w:t>
      </w:r>
      <w:r w:rsidRPr="004828CA">
        <w:t>:</w:t>
      </w:r>
      <w:r w:rsidRPr="004828CA">
        <w:tab/>
        <w:t xml:space="preserve">station sensitivity </w:t>
      </w:r>
      <w:r>
        <w:t>(</w:t>
      </w:r>
      <w:r w:rsidRPr="004828CA">
        <w:t>dB</w:t>
      </w:r>
      <w:r w:rsidR="00D00A89">
        <w:t>(</w:t>
      </w:r>
      <w:r w:rsidRPr="004828CA">
        <w:t>µV/m</w:t>
      </w:r>
      <w:r>
        <w:t>)</w:t>
      </w:r>
      <w:r w:rsidR="00D00A89">
        <w:t>)</w:t>
      </w:r>
    </w:p>
    <w:p w:rsidR="00C8324A" w:rsidRPr="004828CA" w:rsidRDefault="00C8324A" w:rsidP="00C8324A">
      <w:pPr>
        <w:pStyle w:val="Equationlegend"/>
      </w:pPr>
      <w:r w:rsidRPr="004828CA">
        <w:tab/>
      </w:r>
      <w:r w:rsidRPr="004828CA">
        <w:rPr>
          <w:i/>
          <w:iCs/>
        </w:rPr>
        <w:t>AF</w:t>
      </w:r>
      <w:r w:rsidRPr="004828CA">
        <w:t>:</w:t>
      </w:r>
      <w:r w:rsidRPr="004828CA">
        <w:tab/>
        <w:t xml:space="preserve">antenna factor </w:t>
      </w:r>
      <w:r>
        <w:t>(</w:t>
      </w:r>
      <w:r w:rsidRPr="004828CA">
        <w:t>dB</w:t>
      </w:r>
      <w:r w:rsidR="00D00A89">
        <w:t>(</w:t>
      </w:r>
      <w:r w:rsidRPr="004828CA">
        <w:t>µV/m</w:t>
      </w:r>
      <w:r>
        <w:t>)</w:t>
      </w:r>
      <w:r w:rsidR="00D00A89">
        <w:t>)</w:t>
      </w:r>
      <w:r w:rsidRPr="004828CA">
        <w:t xml:space="preserve"> (measured – see </w:t>
      </w:r>
      <w:r>
        <w:t>§</w:t>
      </w:r>
      <w:r w:rsidRPr="004828CA">
        <w:t xml:space="preserve"> 3.2.1.1)</w:t>
      </w:r>
    </w:p>
    <w:p w:rsidR="00C8324A" w:rsidRPr="004828CA" w:rsidRDefault="00C8324A" w:rsidP="00C8324A">
      <w:pPr>
        <w:pStyle w:val="Equationlegend"/>
      </w:pPr>
      <w:r w:rsidRPr="004828CA">
        <w:tab/>
      </w:r>
      <w:r w:rsidRPr="004828CA">
        <w:rPr>
          <w:i/>
          <w:iCs/>
        </w:rPr>
        <w:t>Src</w:t>
      </w:r>
      <w:r w:rsidRPr="004828CA">
        <w:t xml:space="preserve">: </w:t>
      </w:r>
      <w:r w:rsidRPr="004828CA">
        <w:tab/>
        <w:t xml:space="preserve">sensitivity limit of the station receiving chain </w:t>
      </w:r>
      <w:r>
        <w:t>(</w:t>
      </w:r>
      <w:r w:rsidRPr="004828CA">
        <w:t>dBm</w:t>
      </w:r>
      <w:r>
        <w:t>)</w:t>
      </w:r>
      <w:r w:rsidRPr="004828CA">
        <w:t xml:space="preserve"> (see </w:t>
      </w:r>
      <w:r>
        <w:t>§</w:t>
      </w:r>
      <w:r w:rsidRPr="004828CA">
        <w:t xml:space="preserve"> 3.2.1.3 and 3.2.1.4)</w:t>
      </w:r>
    </w:p>
    <w:p w:rsidR="00C8324A" w:rsidRPr="004828CA" w:rsidRDefault="00C8324A" w:rsidP="00C8324A">
      <w:pPr>
        <w:pStyle w:val="Equationlegend"/>
      </w:pPr>
      <w:r w:rsidRPr="004828CA">
        <w:tab/>
      </w:r>
      <w:r w:rsidRPr="004828CA">
        <w:rPr>
          <w:i/>
          <w:iCs/>
        </w:rPr>
        <w:t>NFa</w:t>
      </w:r>
      <w:r w:rsidRPr="004828CA">
        <w:t xml:space="preserve">: </w:t>
      </w:r>
      <w:r w:rsidRPr="004828CA">
        <w:tab/>
        <w:t xml:space="preserve">contribution of the antenna to the noise of the station </w:t>
      </w:r>
      <w:r>
        <w:t>(</w:t>
      </w:r>
      <w:r w:rsidRPr="004828CA">
        <w:t>dB</w:t>
      </w:r>
      <w:r>
        <w:t>)</w:t>
      </w:r>
      <w:r w:rsidRPr="004828CA">
        <w:t>, computed above.</w:t>
      </w:r>
    </w:p>
    <w:p w:rsidR="00C8324A" w:rsidRPr="00864C72" w:rsidRDefault="00C8324A" w:rsidP="00C8324A">
      <w:pPr>
        <w:pStyle w:val="Note"/>
        <w:rPr>
          <w:lang w:val="en-US"/>
        </w:rPr>
      </w:pPr>
      <w:r w:rsidRPr="00864C72">
        <w:rPr>
          <w:lang w:val="en-US"/>
        </w:rPr>
        <w:t>NOTE</w:t>
      </w:r>
      <w:r>
        <w:rPr>
          <w:lang w:val="en-US"/>
        </w:rPr>
        <w:t> 1 </w:t>
      </w:r>
      <w:r w:rsidRPr="00864C72">
        <w:rPr>
          <w:lang w:val="en-US"/>
        </w:rPr>
        <w:t>–</w:t>
      </w:r>
      <w:r>
        <w:rPr>
          <w:lang w:val="en-US"/>
        </w:rPr>
        <w:t> </w:t>
      </w:r>
      <w:r w:rsidRPr="00864C72">
        <w:rPr>
          <w:lang w:val="en-US"/>
        </w:rPr>
        <w:t>If the antenna or the sub-band antenna is passive, noise contribution of the antenna can be considered as null. The station sensitivity is then:</w:t>
      </w:r>
    </w:p>
    <w:p w:rsidR="00C8324A" w:rsidRDefault="00C8324A" w:rsidP="00C8324A">
      <w:pPr>
        <w:pStyle w:val="Blanc"/>
      </w:pPr>
    </w:p>
    <w:p w:rsidR="00C8324A" w:rsidRPr="002F1623" w:rsidRDefault="00C8324A" w:rsidP="00C8324A">
      <w:pPr>
        <w:pStyle w:val="Equation"/>
        <w:rPr>
          <w:sz w:val="22"/>
          <w:szCs w:val="22"/>
          <w:lang w:val="en-US"/>
        </w:rPr>
      </w:pPr>
      <w:r w:rsidRPr="002F1623">
        <w:rPr>
          <w:sz w:val="22"/>
          <w:szCs w:val="22"/>
          <w:lang w:val="en-US"/>
        </w:rPr>
        <w:tab/>
      </w:r>
      <w:r w:rsidRPr="002F1623">
        <w:rPr>
          <w:sz w:val="22"/>
          <w:szCs w:val="22"/>
          <w:lang w:val="en-US"/>
        </w:rPr>
        <w:tab/>
      </w:r>
      <w:r w:rsidRPr="002F1623">
        <w:rPr>
          <w:i/>
          <w:iCs/>
          <w:sz w:val="22"/>
          <w:szCs w:val="22"/>
          <w:lang w:val="en-US"/>
        </w:rPr>
        <w:t>S</w:t>
      </w:r>
      <w:r w:rsidRPr="002F1623">
        <w:rPr>
          <w:sz w:val="22"/>
          <w:szCs w:val="22"/>
          <w:lang w:val="en-US"/>
        </w:rPr>
        <w:t xml:space="preserve">  =  </w:t>
      </w:r>
      <w:r w:rsidRPr="002F1623">
        <w:rPr>
          <w:i/>
          <w:iCs/>
          <w:sz w:val="22"/>
          <w:szCs w:val="22"/>
          <w:lang w:val="en-US"/>
        </w:rPr>
        <w:t>AF</w:t>
      </w:r>
      <w:r w:rsidRPr="002F1623">
        <w:rPr>
          <w:sz w:val="22"/>
          <w:szCs w:val="22"/>
          <w:lang w:val="en-US"/>
        </w:rPr>
        <w:t xml:space="preserve"> + </w:t>
      </w:r>
      <w:r w:rsidRPr="002F1623">
        <w:rPr>
          <w:i/>
          <w:iCs/>
          <w:sz w:val="22"/>
          <w:szCs w:val="22"/>
          <w:lang w:val="en-US"/>
        </w:rPr>
        <w:t>Src</w:t>
      </w:r>
    </w:p>
    <w:p w:rsidR="00C8324A" w:rsidRPr="00864C72" w:rsidRDefault="00C8324A" w:rsidP="00C8324A">
      <w:pPr>
        <w:pStyle w:val="Heading4"/>
        <w:rPr>
          <w:lang w:val="en-US"/>
        </w:rPr>
      </w:pPr>
      <w:r w:rsidRPr="00864C72">
        <w:rPr>
          <w:lang w:val="en-US"/>
        </w:rPr>
        <w:t>3.2.1.1</w:t>
      </w:r>
      <w:r w:rsidRPr="00864C72">
        <w:rPr>
          <w:lang w:val="en-US"/>
        </w:rPr>
        <w:tab/>
        <w:t xml:space="preserve">Antenna factor </w:t>
      </w:r>
    </w:p>
    <w:p w:rsidR="00C8324A" w:rsidRPr="00864C72" w:rsidRDefault="00C8324A" w:rsidP="00BB1D0F">
      <w:pPr>
        <w:rPr>
          <w:lang w:val="en-US"/>
        </w:rPr>
      </w:pPr>
      <w:r w:rsidRPr="00864C72">
        <w:rPr>
          <w:lang w:val="en-US"/>
        </w:rPr>
        <w:t xml:space="preserve">The definition of the antenna factor is given in </w:t>
      </w:r>
      <w:r>
        <w:rPr>
          <w:lang w:val="en-US"/>
        </w:rPr>
        <w:t>§</w:t>
      </w:r>
      <w:r w:rsidRPr="00864C72">
        <w:rPr>
          <w:lang w:val="en-US"/>
        </w:rPr>
        <w:t xml:space="preserve"> 4.</w:t>
      </w:r>
      <w:r w:rsidR="00BB1D0F">
        <w:rPr>
          <w:lang w:val="en-US"/>
        </w:rPr>
        <w:t>4</w:t>
      </w:r>
      <w:r w:rsidRPr="00864C72">
        <w:rPr>
          <w:lang w:val="en-US"/>
        </w:rPr>
        <w:t>.1.1.</w:t>
      </w:r>
      <w:r w:rsidR="00BB1D0F">
        <w:rPr>
          <w:lang w:val="en-US"/>
        </w:rPr>
        <w:t>2</w:t>
      </w:r>
      <w:r w:rsidRPr="00864C72">
        <w:rPr>
          <w:lang w:val="en-US"/>
        </w:rPr>
        <w:t xml:space="preserve"> of the ITU</w:t>
      </w:r>
      <w:r>
        <w:rPr>
          <w:lang w:val="en-US"/>
        </w:rPr>
        <w:t xml:space="preserve"> Handbook on </w:t>
      </w:r>
      <w:r w:rsidRPr="00864C72">
        <w:rPr>
          <w:lang w:val="en-US"/>
        </w:rPr>
        <w:t xml:space="preserve">Spectrum Monitoring </w:t>
      </w:r>
      <w:r>
        <w:rPr>
          <w:lang w:val="en-US"/>
        </w:rPr>
        <w:t>(</w:t>
      </w:r>
      <w:r w:rsidRPr="00864C72">
        <w:rPr>
          <w:lang w:val="en-US"/>
        </w:rPr>
        <w:t>Edition</w:t>
      </w:r>
      <w:r>
        <w:rPr>
          <w:lang w:val="en-US"/>
        </w:rPr>
        <w:t xml:space="preserve"> 2011)</w:t>
      </w:r>
      <w:r w:rsidRPr="00864C72">
        <w:rPr>
          <w:lang w:val="en-US"/>
        </w:rPr>
        <w:t>. The antenna factor of a receive antenna is the electric field of the plane wave divided by the electrical voltage (V0) of the antenna connected to its nominal load (usually 50 </w:t>
      </w:r>
      <w:r>
        <w:rPr>
          <w:lang w:val="en-US"/>
        </w:rPr>
        <w:sym w:font="Symbol" w:char="F057"/>
      </w:r>
      <w:r w:rsidRPr="00864C72">
        <w:rPr>
          <w:lang w:val="en-US"/>
        </w:rPr>
        <w:t>):</w:t>
      </w:r>
    </w:p>
    <w:p w:rsidR="00C8324A" w:rsidRPr="00864C72" w:rsidRDefault="00C8324A" w:rsidP="00C8324A">
      <w:pPr>
        <w:pStyle w:val="Equation"/>
        <w:rPr>
          <w:lang w:val="en-US"/>
        </w:rPr>
      </w:pPr>
      <w:r w:rsidRPr="00864C72">
        <w:rPr>
          <w:lang w:val="en-US"/>
        </w:rPr>
        <w:tab/>
      </w:r>
      <w:r w:rsidRPr="00864C72">
        <w:rPr>
          <w:lang w:val="en-US"/>
        </w:rPr>
        <w:tab/>
      </w:r>
      <w:r w:rsidRPr="00864C72">
        <w:rPr>
          <w:i/>
          <w:iCs/>
          <w:lang w:val="en-US"/>
        </w:rPr>
        <w:t>AF</w:t>
      </w:r>
      <w:r w:rsidRPr="00864C72">
        <w:rPr>
          <w:lang w:val="en-US"/>
        </w:rPr>
        <w:t xml:space="preserve">  =  </w:t>
      </w:r>
      <w:r w:rsidRPr="00864C72">
        <w:rPr>
          <w:i/>
          <w:iCs/>
          <w:lang w:val="en-US"/>
        </w:rPr>
        <w:t>E</w:t>
      </w:r>
      <w:r w:rsidRPr="00864C72">
        <w:rPr>
          <w:lang w:val="en-US"/>
        </w:rPr>
        <w:t xml:space="preserve"> – </w:t>
      </w:r>
      <w:r w:rsidRPr="00864C72">
        <w:rPr>
          <w:i/>
          <w:iCs/>
          <w:lang w:val="en-US"/>
        </w:rPr>
        <w:t>V</w:t>
      </w:r>
      <w:r w:rsidRPr="00864C72">
        <w:rPr>
          <w:lang w:val="en-US"/>
        </w:rPr>
        <w:t>0</w:t>
      </w:r>
    </w:p>
    <w:p w:rsidR="00C8324A" w:rsidRPr="00864C72" w:rsidRDefault="00C8324A" w:rsidP="00C8324A">
      <w:pPr>
        <w:rPr>
          <w:lang w:val="en-US"/>
        </w:rPr>
      </w:pPr>
      <w:r w:rsidRPr="00864C72">
        <w:rPr>
          <w:lang w:val="en-US"/>
        </w:rPr>
        <w:t>where:</w:t>
      </w:r>
    </w:p>
    <w:p w:rsidR="00C8324A" w:rsidRPr="004828CA" w:rsidRDefault="00C8324A" w:rsidP="00C8324A">
      <w:pPr>
        <w:pStyle w:val="Equationlegend"/>
      </w:pPr>
      <w:r w:rsidRPr="004828CA">
        <w:tab/>
      </w:r>
      <w:r w:rsidRPr="004828CA">
        <w:rPr>
          <w:i/>
          <w:iCs/>
        </w:rPr>
        <w:t>AF</w:t>
      </w:r>
      <w:r w:rsidRPr="004828CA">
        <w:t>:</w:t>
      </w:r>
      <w:r w:rsidRPr="004828CA">
        <w:tab/>
        <w:t xml:space="preserve">antenna factor </w:t>
      </w:r>
      <w:r>
        <w:t>(</w:t>
      </w:r>
      <w:r w:rsidRPr="004828CA">
        <w:t>dB/m</w:t>
      </w:r>
      <w:r>
        <w:t>)</w:t>
      </w:r>
      <w:r w:rsidRPr="004828CA">
        <w:t xml:space="preserve"> </w:t>
      </w:r>
    </w:p>
    <w:p w:rsidR="00C8324A" w:rsidRPr="004828CA" w:rsidRDefault="00C8324A" w:rsidP="00C8324A">
      <w:pPr>
        <w:pStyle w:val="Equationlegend"/>
      </w:pPr>
      <w:r w:rsidRPr="004828CA">
        <w:tab/>
      </w:r>
      <w:r w:rsidRPr="004828CA">
        <w:rPr>
          <w:i/>
          <w:iCs/>
        </w:rPr>
        <w:t>E</w:t>
      </w:r>
      <w:r w:rsidRPr="004828CA">
        <w:t>:</w:t>
      </w:r>
      <w:r w:rsidRPr="004828CA">
        <w:tab/>
        <w:t xml:space="preserve">electric field </w:t>
      </w:r>
      <w:r>
        <w:t>(</w:t>
      </w:r>
      <w:r w:rsidRPr="004828CA">
        <w:t>dB</w:t>
      </w:r>
      <w:r w:rsidR="00D00A89">
        <w:t>(</w:t>
      </w:r>
      <w:r w:rsidRPr="004828CA">
        <w:t>µV/m</w:t>
      </w:r>
      <w:r>
        <w:t>)</w:t>
      </w:r>
      <w:r w:rsidR="00D00A89">
        <w:t>)</w:t>
      </w:r>
    </w:p>
    <w:p w:rsidR="00C8324A" w:rsidRPr="004828CA" w:rsidRDefault="00C8324A" w:rsidP="00C8324A">
      <w:pPr>
        <w:pStyle w:val="Equationlegend"/>
      </w:pPr>
      <w:r w:rsidRPr="004828CA">
        <w:tab/>
      </w:r>
      <w:r w:rsidRPr="004828CA">
        <w:rPr>
          <w:i/>
          <w:iCs/>
        </w:rPr>
        <w:t>V</w:t>
      </w:r>
      <w:r w:rsidRPr="004828CA">
        <w:t>0:</w:t>
      </w:r>
      <w:r w:rsidRPr="004828CA">
        <w:tab/>
        <w:t xml:space="preserve">output voltage into 50 </w:t>
      </w:r>
      <w:r>
        <w:sym w:font="Symbol" w:char="F057"/>
      </w:r>
      <w:r>
        <w:t xml:space="preserve"> (</w:t>
      </w:r>
      <w:r w:rsidRPr="004828CA">
        <w:t>dB</w:t>
      </w:r>
      <w:r w:rsidR="00D00A89">
        <w:t>(</w:t>
      </w:r>
      <w:r w:rsidRPr="004828CA">
        <w:t>µV</w:t>
      </w:r>
      <w:r>
        <w:t>)</w:t>
      </w:r>
      <w:r w:rsidR="00D00A89">
        <w:t>).</w:t>
      </w:r>
    </w:p>
    <w:p w:rsidR="00C8324A" w:rsidRPr="00864C72" w:rsidRDefault="00C8324A" w:rsidP="00C8324A">
      <w:pPr>
        <w:rPr>
          <w:lang w:val="en-US"/>
        </w:rPr>
      </w:pPr>
      <w:r w:rsidRPr="00864C72">
        <w:rPr>
          <w:lang w:val="en-US"/>
        </w:rPr>
        <w:t>The antenna factor measurement is made in two steps:</w:t>
      </w:r>
    </w:p>
    <w:p w:rsidR="00C8324A" w:rsidRPr="00864C72" w:rsidRDefault="00C8324A" w:rsidP="00C8324A">
      <w:pPr>
        <w:pStyle w:val="enumlev1"/>
        <w:rPr>
          <w:lang w:val="en-US"/>
        </w:rPr>
      </w:pPr>
      <w:r w:rsidRPr="00864C72">
        <w:rPr>
          <w:lang w:val="en-US"/>
        </w:rPr>
        <w:t>–</w:t>
      </w:r>
      <w:r w:rsidRPr="00864C72">
        <w:rPr>
          <w:lang w:val="en-US"/>
        </w:rPr>
        <w:tab/>
        <w:t>measurement of the field received by a reference antenna;</w:t>
      </w:r>
    </w:p>
    <w:p w:rsidR="00C8324A" w:rsidRPr="00864C72" w:rsidRDefault="00C8324A" w:rsidP="00C8324A">
      <w:pPr>
        <w:pStyle w:val="enumlev1"/>
        <w:rPr>
          <w:lang w:val="en-US"/>
        </w:rPr>
      </w:pPr>
      <w:r w:rsidRPr="00864C72">
        <w:rPr>
          <w:lang w:val="en-US"/>
        </w:rPr>
        <w:t>–</w:t>
      </w:r>
      <w:r w:rsidRPr="00864C72">
        <w:rPr>
          <w:lang w:val="en-US"/>
        </w:rPr>
        <w:tab/>
        <w:t>measurement of the voltage delivered by the antenna being tested (monitoring or direction finding antenna).</w:t>
      </w:r>
    </w:p>
    <w:p w:rsidR="00C8324A" w:rsidRPr="00864C72" w:rsidRDefault="00C8324A" w:rsidP="00C8324A">
      <w:pPr>
        <w:rPr>
          <w:lang w:val="en-US"/>
        </w:rPr>
      </w:pPr>
      <w:r w:rsidRPr="00864C72">
        <w:rPr>
          <w:lang w:val="en-US"/>
        </w:rPr>
        <w:t xml:space="preserve">The measurement principle is to produce a known homogeneous field at the level of the measurement antenna and measure the antenna output voltage. A proposed setup for this measurement is given in Fig. </w:t>
      </w:r>
      <w:r>
        <w:rPr>
          <w:lang w:val="en-US"/>
        </w:rPr>
        <w:t>7</w:t>
      </w:r>
      <w:r w:rsidRPr="00864C72">
        <w:rPr>
          <w:lang w:val="en-US"/>
        </w:rPr>
        <w:t>.</w:t>
      </w:r>
    </w:p>
    <w:p w:rsidR="000A6BAB" w:rsidRPr="00864C72" w:rsidRDefault="000A6BAB" w:rsidP="000A6BAB">
      <w:pPr>
        <w:rPr>
          <w:lang w:val="en-US"/>
        </w:rPr>
      </w:pPr>
      <w:r w:rsidRPr="00864C72">
        <w:rPr>
          <w:lang w:val="en-US"/>
        </w:rPr>
        <w:t>For antennas where the phase centre is unknown (like log periodic structures), and where short test distances are used (anechoic chamber) it is advisable to use a network analyser to determine the exact phase centre. The phase centre of the reference antenna and antenna under test should be the same.</w:t>
      </w:r>
    </w:p>
    <w:p w:rsidR="000A6BAB" w:rsidRPr="00864C72" w:rsidRDefault="000A6BAB" w:rsidP="000A6BAB">
      <w:pPr>
        <w:rPr>
          <w:lang w:val="en-US"/>
        </w:rPr>
      </w:pPr>
      <w:r w:rsidRPr="00864C72">
        <w:rPr>
          <w:lang w:val="en-US"/>
        </w:rPr>
        <w:t>The calculation of the antenna factor is independent of the type of antenna</w:t>
      </w:r>
      <w:r>
        <w:rPr>
          <w:lang w:val="en-US"/>
        </w:rPr>
        <w:t>:</w:t>
      </w:r>
    </w:p>
    <w:p w:rsidR="000A6BAB" w:rsidRPr="004828CA" w:rsidRDefault="000A6BAB" w:rsidP="000A6BAB">
      <w:pPr>
        <w:pStyle w:val="Equation"/>
      </w:pPr>
      <w:r w:rsidRPr="00864C72">
        <w:rPr>
          <w:lang w:val="en-US"/>
        </w:rPr>
        <w:tab/>
      </w:r>
      <w:r w:rsidRPr="00864C72">
        <w:rPr>
          <w:lang w:val="en-US"/>
        </w:rPr>
        <w:tab/>
      </w:r>
      <w:r w:rsidRPr="003F3388">
        <w:rPr>
          <w:position w:val="-14"/>
        </w:rPr>
        <w:object w:dxaOrig="2980" w:dyaOrig="380">
          <v:shape id="_x0000_i1033" type="#_x0000_t75" style="width:148.2pt;height:19.8pt" o:ole="" fillcolor="window">
            <v:imagedata r:id="rId26" o:title=""/>
          </v:shape>
          <o:OLEObject Type="Embed" ProgID="Equation.3" ShapeID="_x0000_i1033" DrawAspect="Content" ObjectID="_1601099997" r:id="rId27"/>
        </w:object>
      </w:r>
    </w:p>
    <w:p w:rsidR="000A6BAB" w:rsidRPr="00864C72" w:rsidRDefault="000A6BAB" w:rsidP="000A6BAB">
      <w:pPr>
        <w:rPr>
          <w:lang w:val="en-US"/>
        </w:rPr>
      </w:pPr>
      <w:r w:rsidRPr="00864C72">
        <w:rPr>
          <w:lang w:val="en-US"/>
        </w:rPr>
        <w:t>where</w:t>
      </w:r>
      <w:r>
        <w:rPr>
          <w:lang w:val="en-US"/>
        </w:rPr>
        <w:t>:</w:t>
      </w:r>
    </w:p>
    <w:p w:rsidR="000A6BAB" w:rsidRPr="004828CA" w:rsidRDefault="000A6BAB" w:rsidP="000A6BAB">
      <w:pPr>
        <w:pStyle w:val="Equationlegend"/>
      </w:pPr>
      <w:r w:rsidRPr="004828CA">
        <w:tab/>
      </w:r>
      <w:r w:rsidRPr="004828CA">
        <w:rPr>
          <w:position w:val="-12"/>
        </w:rPr>
        <w:object w:dxaOrig="639" w:dyaOrig="360">
          <v:shape id="_x0000_i1034" type="#_x0000_t75" style="width:31.8pt;height:18pt" o:ole="" fillcolor="window">
            <v:imagedata r:id="rId28" o:title=""/>
          </v:shape>
          <o:OLEObject Type="Embed" ProgID="Equation.3" ShapeID="_x0000_i1034" DrawAspect="Content" ObjectID="_1601099998" r:id="rId29"/>
        </w:object>
      </w:r>
      <w:r w:rsidRPr="004828CA">
        <w:t>:</w:t>
      </w:r>
      <w:r w:rsidRPr="004828CA">
        <w:tab/>
        <w:t xml:space="preserve">antenna factor of the direction-finding or monitoring antenna </w:t>
      </w:r>
      <w:r>
        <w:t>(</w:t>
      </w:r>
      <w:r w:rsidRPr="004828CA">
        <w:t>dB/m</w:t>
      </w:r>
      <w:r>
        <w:t>)</w:t>
      </w:r>
    </w:p>
    <w:p w:rsidR="000A6BAB" w:rsidRPr="004828CA" w:rsidRDefault="000A6BAB" w:rsidP="000A6BAB">
      <w:pPr>
        <w:pStyle w:val="Equationlegend"/>
      </w:pPr>
      <w:r w:rsidRPr="004828CA">
        <w:tab/>
      </w:r>
      <w:r w:rsidRPr="004828CA">
        <w:rPr>
          <w:position w:val="-16"/>
        </w:rPr>
        <w:object w:dxaOrig="639" w:dyaOrig="400">
          <v:shape id="_x0000_i1035" type="#_x0000_t75" style="width:31.8pt;height:19.8pt" o:ole="" fillcolor="window">
            <v:imagedata r:id="rId30" o:title=""/>
          </v:shape>
          <o:OLEObject Type="Embed" ProgID="Equation.3" ShapeID="_x0000_i1035" DrawAspect="Content" ObjectID="_1601099999" r:id="rId31"/>
        </w:object>
      </w:r>
      <w:r w:rsidRPr="004828CA">
        <w:t>:</w:t>
      </w:r>
      <w:r w:rsidRPr="004828CA">
        <w:tab/>
        <w:t xml:space="preserve">antenna factor of the reference antenna </w:t>
      </w:r>
      <w:r>
        <w:t>(</w:t>
      </w:r>
      <w:r w:rsidRPr="004828CA">
        <w:t>dB/m</w:t>
      </w:r>
      <w:r>
        <w:t>)</w:t>
      </w:r>
    </w:p>
    <w:p w:rsidR="000A6BAB" w:rsidRPr="004828CA" w:rsidRDefault="000A6BAB" w:rsidP="000A6BAB">
      <w:pPr>
        <w:pStyle w:val="Equationlegend"/>
      </w:pPr>
      <w:r w:rsidRPr="004828CA">
        <w:tab/>
      </w:r>
      <w:r w:rsidRPr="004828CA">
        <w:rPr>
          <w:position w:val="-12"/>
        </w:rPr>
        <w:object w:dxaOrig="700" w:dyaOrig="360">
          <v:shape id="_x0000_i1036" type="#_x0000_t75" style="width:34.2pt;height:18pt" o:ole="" fillcolor="window">
            <v:imagedata r:id="rId32" o:title=""/>
          </v:shape>
          <o:OLEObject Type="Embed" ProgID="Equation.3" ShapeID="_x0000_i1036" DrawAspect="Content" ObjectID="_1601100000" r:id="rId33"/>
        </w:object>
      </w:r>
      <w:r w:rsidRPr="004828CA">
        <w:t>:</w:t>
      </w:r>
      <w:r w:rsidRPr="004828CA">
        <w:tab/>
        <w:t xml:space="preserve">output voltage of the direction-finding antenna into 50 </w:t>
      </w:r>
      <w:r>
        <w:sym w:font="Symbol" w:char="F057"/>
      </w:r>
      <w:r>
        <w:t xml:space="preserve"> (</w:t>
      </w:r>
      <w:r w:rsidRPr="004828CA">
        <w:t>dB</w:t>
      </w:r>
      <w:r>
        <w:t>(</w:t>
      </w:r>
      <w:r w:rsidRPr="004828CA">
        <w:t>µV</w:t>
      </w:r>
      <w:r>
        <w:t>))</w:t>
      </w:r>
    </w:p>
    <w:p w:rsidR="000A6BAB" w:rsidRPr="004828CA" w:rsidRDefault="000A6BAB" w:rsidP="000A6BAB">
      <w:pPr>
        <w:pStyle w:val="Equationlegend"/>
      </w:pPr>
      <w:r w:rsidRPr="004828CA">
        <w:tab/>
      </w:r>
      <w:r w:rsidRPr="004828CA">
        <w:rPr>
          <w:position w:val="-16"/>
        </w:rPr>
        <w:object w:dxaOrig="700" w:dyaOrig="400">
          <v:shape id="_x0000_i1037" type="#_x0000_t75" style="width:34.2pt;height:19.8pt" o:ole="" fillcolor="window">
            <v:imagedata r:id="rId34" o:title=""/>
          </v:shape>
          <o:OLEObject Type="Embed" ProgID="Equation.3" ShapeID="_x0000_i1037" DrawAspect="Content" ObjectID="_1601100001" r:id="rId35"/>
        </w:object>
      </w:r>
      <w:r w:rsidRPr="004828CA">
        <w:t>:</w:t>
      </w:r>
      <w:r w:rsidRPr="004828CA">
        <w:tab/>
        <w:t xml:space="preserve">output voltage of the reference antenna </w:t>
      </w:r>
      <w:r>
        <w:t>(</w:t>
      </w:r>
      <w:r w:rsidRPr="004828CA">
        <w:t>dB</w:t>
      </w:r>
      <w:r>
        <w:t>(</w:t>
      </w:r>
      <w:r w:rsidRPr="004828CA">
        <w:t>µV</w:t>
      </w:r>
      <w:r>
        <w:t>))</w:t>
      </w:r>
      <w:r w:rsidRPr="004828CA">
        <w:t>.</w:t>
      </w:r>
    </w:p>
    <w:p w:rsidR="00C8324A" w:rsidRPr="000A6BAB" w:rsidRDefault="00C8324A" w:rsidP="00C8324A">
      <w:pPr>
        <w:pStyle w:val="FigureNo"/>
        <w:rPr>
          <w:rFonts w:eastAsia="MS Mincho"/>
          <w:lang w:val="en-US"/>
        </w:rPr>
      </w:pPr>
      <w:r w:rsidRPr="000A6BAB">
        <w:rPr>
          <w:rFonts w:eastAsia="MS Mincho"/>
          <w:lang w:val="en-US"/>
        </w:rPr>
        <w:lastRenderedPageBreak/>
        <w:t>FIGURE 7</w:t>
      </w:r>
    </w:p>
    <w:p w:rsidR="00C8324A" w:rsidRPr="000A6BAB" w:rsidRDefault="00C8324A" w:rsidP="00C8324A">
      <w:pPr>
        <w:pStyle w:val="Figuretitle"/>
        <w:rPr>
          <w:rFonts w:eastAsia="MS Mincho"/>
          <w:lang w:val="en-US"/>
        </w:rPr>
      </w:pPr>
      <w:r w:rsidRPr="000A6BAB">
        <w:rPr>
          <w:lang w:val="en-US"/>
        </w:rPr>
        <w:t>Antenna factor measurement setup</w:t>
      </w:r>
      <w:r w:rsidRPr="000A6BAB">
        <w:rPr>
          <w:rFonts w:eastAsia="MS Mincho"/>
          <w:lang w:val="en-US"/>
        </w:rPr>
        <w:t xml:space="preserve"> </w:t>
      </w:r>
    </w:p>
    <w:p w:rsidR="00C8324A" w:rsidRPr="003B459E" w:rsidRDefault="00C8324A" w:rsidP="00C8324A">
      <w:pPr>
        <w:pStyle w:val="Figure"/>
      </w:pPr>
      <w:r>
        <w:object w:dxaOrig="7178" w:dyaOrig="3881">
          <v:shape id="_x0000_i1038" type="#_x0000_t75" style="width:359.4pt;height:194.4pt" o:ole="" o:allowoverlap="f">
            <v:imagedata r:id="rId36" o:title=""/>
          </v:shape>
          <o:OLEObject Type="Embed" ProgID="CorelDraw.Graphic.12" ShapeID="_x0000_i1038" DrawAspect="Content" ObjectID="_1601100002" r:id="rId37"/>
        </w:object>
      </w:r>
    </w:p>
    <w:p w:rsidR="00C8324A" w:rsidRDefault="00C8324A" w:rsidP="00C8324A">
      <w:pPr>
        <w:rPr>
          <w:lang w:val="en-US"/>
        </w:rPr>
      </w:pPr>
    </w:p>
    <w:p w:rsidR="00C8324A" w:rsidRPr="00864C72" w:rsidRDefault="00C8324A" w:rsidP="00C8324A">
      <w:pPr>
        <w:keepNext/>
        <w:rPr>
          <w:lang w:val="en-US"/>
        </w:rPr>
      </w:pPr>
      <w:r w:rsidRPr="00864C72">
        <w:rPr>
          <w:lang w:val="en-US"/>
        </w:rPr>
        <w:t>The reference antenna shall be selected as follows:</w:t>
      </w:r>
    </w:p>
    <w:p w:rsidR="00C8324A" w:rsidRPr="00864C72" w:rsidRDefault="00C8324A" w:rsidP="00C8324A">
      <w:pPr>
        <w:pStyle w:val="enumlev1"/>
        <w:rPr>
          <w:lang w:val="en-US"/>
        </w:rPr>
      </w:pPr>
      <w:r w:rsidRPr="00864C72">
        <w:rPr>
          <w:lang w:val="en-US"/>
        </w:rPr>
        <w:t>–</w:t>
      </w:r>
      <w:r w:rsidRPr="00864C72">
        <w:rPr>
          <w:lang w:val="en-US"/>
        </w:rPr>
        <w:tab/>
        <w:t>the number of antennas shall depend on the frequency range to be covered. The frequency range of the antenna being tested shall be fully covered by the antennas;</w:t>
      </w:r>
    </w:p>
    <w:p w:rsidR="00C8324A" w:rsidRPr="00864C72" w:rsidRDefault="00C8324A" w:rsidP="00C8324A">
      <w:pPr>
        <w:pStyle w:val="enumlev1"/>
        <w:rPr>
          <w:lang w:val="en-US"/>
        </w:rPr>
      </w:pPr>
      <w:r w:rsidRPr="00864C72">
        <w:rPr>
          <w:lang w:val="en-US"/>
        </w:rPr>
        <w:t>–</w:t>
      </w:r>
      <w:r w:rsidRPr="00864C72">
        <w:rPr>
          <w:lang w:val="en-US"/>
        </w:rPr>
        <w:tab/>
        <w:t>the “reference” antenna shall have known antenna factors with corresponding accuracy. The antenna factor or gain shall be traceable to a national or international standard.</w:t>
      </w:r>
    </w:p>
    <w:p w:rsidR="00C8324A" w:rsidRPr="00864C72" w:rsidRDefault="00C8324A" w:rsidP="00C8324A">
      <w:pPr>
        <w:rPr>
          <w:rFonts w:ascii="Arial" w:hAnsi="Arial" w:cs="Arial"/>
          <w:lang w:val="en-US"/>
        </w:rPr>
      </w:pPr>
      <w:r w:rsidRPr="00864C72">
        <w:rPr>
          <w:lang w:val="en-US"/>
        </w:rPr>
        <w:t>The losses in the cables are not included in the calculation, but they must be the same for the measurements of the reference antenna as for the measurements of the antennas being tested</w:t>
      </w:r>
      <w:r w:rsidRPr="00864C72">
        <w:rPr>
          <w:rFonts w:ascii="Arial" w:hAnsi="Arial" w:cs="Arial"/>
          <w:lang w:val="en-US"/>
        </w:rPr>
        <w:t>.</w:t>
      </w:r>
    </w:p>
    <w:p w:rsidR="00C8324A" w:rsidRPr="00864C72" w:rsidRDefault="00C8324A" w:rsidP="00C8324A">
      <w:pPr>
        <w:pStyle w:val="Headingb"/>
        <w:rPr>
          <w:lang w:val="en-US"/>
        </w:rPr>
      </w:pPr>
      <w:r w:rsidRPr="00864C72">
        <w:rPr>
          <w:lang w:val="en-US"/>
        </w:rPr>
        <w:t xml:space="preserve">Case of DF antenna </w:t>
      </w:r>
    </w:p>
    <w:p w:rsidR="00C8324A" w:rsidRPr="00864C72" w:rsidRDefault="00C8324A" w:rsidP="00C8324A">
      <w:pPr>
        <w:rPr>
          <w:lang w:val="en-US"/>
        </w:rPr>
      </w:pPr>
      <w:r w:rsidRPr="00864C72">
        <w:rPr>
          <w:lang w:val="en-US"/>
        </w:rPr>
        <w:t xml:space="preserve">A direction-finding antenna is made up of </w:t>
      </w:r>
      <w:r w:rsidRPr="00864C72">
        <w:rPr>
          <w:i/>
          <w:iCs/>
          <w:lang w:val="en-US"/>
        </w:rPr>
        <w:t>N</w:t>
      </w:r>
      <w:r w:rsidRPr="00864C72">
        <w:rPr>
          <w:lang w:val="en-US"/>
        </w:rPr>
        <w:t xml:space="preserve"> elementary antennas. Each elementary antenna has an aperture angle of 360°/</w:t>
      </w:r>
      <w:r w:rsidRPr="00864C72">
        <w:rPr>
          <w:i/>
          <w:iCs/>
          <w:lang w:val="en-US"/>
        </w:rPr>
        <w:t>N</w:t>
      </w:r>
      <w:r w:rsidRPr="00864C72">
        <w:rPr>
          <w:lang w:val="en-US"/>
        </w:rPr>
        <w:t>. The measurement shall be done over this aperture angle for one elementary antenna.</w:t>
      </w:r>
    </w:p>
    <w:p w:rsidR="00C8324A" w:rsidRPr="00864C72" w:rsidRDefault="00C8324A" w:rsidP="00C8324A">
      <w:pPr>
        <w:rPr>
          <w:lang w:val="en-US"/>
        </w:rPr>
      </w:pPr>
      <w:r w:rsidRPr="00864C72">
        <w:rPr>
          <w:lang w:val="en-US"/>
        </w:rPr>
        <w:t xml:space="preserve">For example, in the case of an antenna having five elementary dipoles as given in Fig. </w:t>
      </w:r>
      <w:r>
        <w:rPr>
          <w:lang w:val="en-US"/>
        </w:rPr>
        <w:t>8</w:t>
      </w:r>
      <w:r w:rsidRPr="00864C72">
        <w:rPr>
          <w:lang w:val="en-US"/>
        </w:rPr>
        <w:t>, the measurement shall be done over 72°.</w:t>
      </w:r>
    </w:p>
    <w:p w:rsidR="00C8324A" w:rsidRPr="00864C72" w:rsidRDefault="00C8324A" w:rsidP="00C8324A">
      <w:pPr>
        <w:pStyle w:val="FigureNo"/>
        <w:rPr>
          <w:rFonts w:eastAsia="MS Mincho"/>
          <w:lang w:val="en-US"/>
        </w:rPr>
      </w:pPr>
      <w:r w:rsidRPr="00864C72">
        <w:rPr>
          <w:rFonts w:eastAsia="MS Mincho"/>
          <w:lang w:val="en-US"/>
        </w:rPr>
        <w:t xml:space="preserve">FIGURE </w:t>
      </w:r>
      <w:r>
        <w:rPr>
          <w:rFonts w:eastAsia="MS Mincho"/>
          <w:lang w:val="en-US"/>
        </w:rPr>
        <w:t>8</w:t>
      </w:r>
    </w:p>
    <w:p w:rsidR="00C8324A" w:rsidRPr="00864C72" w:rsidRDefault="00C8324A" w:rsidP="00C8324A">
      <w:pPr>
        <w:pStyle w:val="Figuretitle"/>
        <w:rPr>
          <w:rFonts w:eastAsia="MS Mincho"/>
          <w:lang w:val="en-US"/>
        </w:rPr>
      </w:pPr>
      <w:r w:rsidRPr="00864C72">
        <w:rPr>
          <w:lang w:val="en-US"/>
        </w:rPr>
        <w:t>Level measurement for a direction-finding antenna</w:t>
      </w:r>
    </w:p>
    <w:p w:rsidR="00C8324A" w:rsidRPr="004828CA" w:rsidRDefault="00C8324A" w:rsidP="00C8324A">
      <w:pPr>
        <w:pStyle w:val="Figure"/>
        <w:rPr>
          <w:rFonts w:eastAsia="MS Mincho"/>
        </w:rPr>
      </w:pPr>
      <w:r>
        <w:object w:dxaOrig="3883" w:dyaOrig="3733">
          <v:shape id="_x0000_i1039" type="#_x0000_t75" style="width:194.4pt;height:186.6pt" o:ole="" o:allowoverlap="f">
            <v:imagedata r:id="rId38" o:title=""/>
          </v:shape>
          <o:OLEObject Type="Embed" ProgID="CorelDraw.Graphic.12" ShapeID="_x0000_i1039" DrawAspect="Content" ObjectID="_1601100003" r:id="rId39"/>
        </w:object>
      </w:r>
    </w:p>
    <w:p w:rsidR="00C8324A" w:rsidRPr="00864C72" w:rsidRDefault="00C8324A" w:rsidP="00C8324A">
      <w:pPr>
        <w:rPr>
          <w:lang w:val="en-US"/>
        </w:rPr>
      </w:pPr>
      <w:r w:rsidRPr="00864C72">
        <w:rPr>
          <w:lang w:val="en-US"/>
        </w:rPr>
        <w:lastRenderedPageBreak/>
        <w:t>Make 10 level measurements distributed over an angle from −(360°/</w:t>
      </w:r>
      <w:r w:rsidRPr="00864C72">
        <w:rPr>
          <w:i/>
          <w:iCs/>
          <w:lang w:val="en-US"/>
        </w:rPr>
        <w:t>N</w:t>
      </w:r>
      <w:r w:rsidRPr="00864C72">
        <w:rPr>
          <w:lang w:val="en-US"/>
        </w:rPr>
        <w:t>)/2 to +(360°/</w:t>
      </w:r>
      <w:r w:rsidRPr="00864C72">
        <w:rPr>
          <w:i/>
          <w:iCs/>
          <w:lang w:val="en-US"/>
        </w:rPr>
        <w:t>N</w:t>
      </w:r>
      <w:r w:rsidRPr="00864C72">
        <w:rPr>
          <w:lang w:val="en-US"/>
        </w:rPr>
        <w:t>)/2.</w:t>
      </w:r>
    </w:p>
    <w:p w:rsidR="00C8324A" w:rsidRPr="00864C72" w:rsidRDefault="00C8324A" w:rsidP="00C8324A">
      <w:pPr>
        <w:rPr>
          <w:lang w:val="en-US"/>
        </w:rPr>
      </w:pPr>
      <w:r w:rsidRPr="00864C72">
        <w:rPr>
          <w:lang w:val="en-US"/>
        </w:rPr>
        <w:t>Calculate the received signal for each measurement frequency:</w:t>
      </w:r>
    </w:p>
    <w:p w:rsidR="00C8324A" w:rsidRDefault="00C8324A" w:rsidP="00C8324A">
      <w:pPr>
        <w:pStyle w:val="Blanc"/>
      </w:pPr>
    </w:p>
    <w:p w:rsidR="00C8324A" w:rsidRPr="004828CA" w:rsidRDefault="00C8324A" w:rsidP="00C8324A">
      <w:pPr>
        <w:pStyle w:val="Equation"/>
        <w:rPr>
          <w:b/>
        </w:rPr>
      </w:pPr>
      <w:r w:rsidRPr="00864C72">
        <w:rPr>
          <w:lang w:val="en-US"/>
        </w:rPr>
        <w:tab/>
      </w:r>
      <w:r w:rsidRPr="00864C72">
        <w:rPr>
          <w:lang w:val="en-US"/>
        </w:rPr>
        <w:tab/>
      </w:r>
      <w:r w:rsidRPr="004828CA">
        <w:rPr>
          <w:position w:val="-24"/>
        </w:rPr>
        <w:object w:dxaOrig="2040" w:dyaOrig="720">
          <v:shape id="_x0000_i1040" type="#_x0000_t75" style="width:105.6pt;height:36.6pt" o:ole="" fillcolor="window">
            <v:imagedata r:id="rId40" o:title=""/>
          </v:shape>
          <o:OLEObject Type="Embed" ProgID="Equation.3" ShapeID="_x0000_i1040" DrawAspect="Content" ObjectID="_1601100004" r:id="rId41"/>
        </w:object>
      </w:r>
    </w:p>
    <w:p w:rsidR="00C8324A" w:rsidRDefault="00C8324A" w:rsidP="00C8324A">
      <w:pPr>
        <w:pStyle w:val="Blanc"/>
      </w:pPr>
    </w:p>
    <w:p w:rsidR="00C8324A" w:rsidRPr="00864C72" w:rsidRDefault="00C8324A" w:rsidP="00C8324A">
      <w:pPr>
        <w:pStyle w:val="Note"/>
        <w:rPr>
          <w:lang w:val="en-US"/>
        </w:rPr>
      </w:pPr>
      <w:r w:rsidRPr="00864C72">
        <w:rPr>
          <w:lang w:val="en-US"/>
        </w:rPr>
        <w:t>NOTE</w:t>
      </w:r>
      <w:r>
        <w:rPr>
          <w:lang w:val="en-US"/>
        </w:rPr>
        <w:t> </w:t>
      </w:r>
      <w:r w:rsidRPr="00864C72">
        <w:rPr>
          <w:lang w:val="en-US"/>
        </w:rPr>
        <w:t>1</w:t>
      </w:r>
      <w:r>
        <w:rPr>
          <w:lang w:val="en-US"/>
        </w:rPr>
        <w:t> </w:t>
      </w:r>
      <w:r w:rsidRPr="00864C72">
        <w:rPr>
          <w:lang w:val="en-US"/>
        </w:rPr>
        <w:t>–</w:t>
      </w:r>
      <w:r>
        <w:rPr>
          <w:lang w:val="en-US"/>
        </w:rPr>
        <w:t> </w:t>
      </w:r>
      <w:r w:rsidRPr="00864C72">
        <w:rPr>
          <w:lang w:val="en-US"/>
        </w:rPr>
        <w:t>For Watson-Watt based DFs or Doppler based DFs this method is not suitable because the accuracy is dependent on the dimension of the total antenna array.</w:t>
      </w:r>
    </w:p>
    <w:p w:rsidR="00C8324A" w:rsidRPr="00864C72" w:rsidRDefault="00C8324A" w:rsidP="00C8324A">
      <w:pPr>
        <w:pStyle w:val="Note"/>
        <w:rPr>
          <w:lang w:val="en-US"/>
        </w:rPr>
      </w:pPr>
      <w:r w:rsidRPr="00864C72">
        <w:rPr>
          <w:lang w:val="en-US"/>
        </w:rPr>
        <w:t>NOTE</w:t>
      </w:r>
      <w:r>
        <w:rPr>
          <w:lang w:val="en-US"/>
        </w:rPr>
        <w:t> </w:t>
      </w:r>
      <w:r w:rsidRPr="00864C72">
        <w:rPr>
          <w:lang w:val="en-US"/>
        </w:rPr>
        <w:t>2</w:t>
      </w:r>
      <w:r>
        <w:rPr>
          <w:lang w:val="en-US"/>
        </w:rPr>
        <w:t> </w:t>
      </w:r>
      <w:r w:rsidRPr="00864C72">
        <w:rPr>
          <w:lang w:val="en-US"/>
        </w:rPr>
        <w:t>–</w:t>
      </w:r>
      <w:r>
        <w:rPr>
          <w:lang w:val="en-US"/>
        </w:rPr>
        <w:t> </w:t>
      </w:r>
      <w:r w:rsidRPr="00864C72">
        <w:rPr>
          <w:lang w:val="en-US"/>
        </w:rPr>
        <w:t>The cables and the measuring device (spectrum analyser or measurement station) must be the same for the measurement on the reference antenna as for the measurement on the direction-finding antenna.</w:t>
      </w:r>
    </w:p>
    <w:p w:rsidR="00C8324A" w:rsidRPr="00864C72" w:rsidRDefault="00C8324A" w:rsidP="00C8324A">
      <w:pPr>
        <w:pStyle w:val="Heading4"/>
        <w:rPr>
          <w:lang w:val="en-US"/>
        </w:rPr>
      </w:pPr>
      <w:r w:rsidRPr="00864C72">
        <w:rPr>
          <w:lang w:val="en-US"/>
        </w:rPr>
        <w:t>3.2.1.2</w:t>
      </w:r>
      <w:r w:rsidRPr="00864C72">
        <w:rPr>
          <w:lang w:val="en-US"/>
        </w:rPr>
        <w:tab/>
        <w:t xml:space="preserve">Antenna noise floor </w:t>
      </w:r>
    </w:p>
    <w:p w:rsidR="00C8324A" w:rsidRPr="00864C72" w:rsidRDefault="00C8324A" w:rsidP="00C8324A">
      <w:pPr>
        <w:rPr>
          <w:lang w:val="en-US"/>
        </w:rPr>
      </w:pPr>
      <w:r w:rsidRPr="00864C72">
        <w:rPr>
          <w:lang w:val="en-US"/>
        </w:rPr>
        <w:t xml:space="preserve">Active antennas are made up of elements powered by a direct voltage or current. They are transistor-based amplifiers, switches, or matching elements. The active components generate a noise power density that degrades the sensitivity of the system. </w:t>
      </w:r>
    </w:p>
    <w:p w:rsidR="00C8324A" w:rsidRPr="00864C72" w:rsidRDefault="00C8324A" w:rsidP="00C8324A">
      <w:pPr>
        <w:rPr>
          <w:lang w:val="en-US"/>
        </w:rPr>
      </w:pPr>
      <w:r w:rsidRPr="00864C72">
        <w:rPr>
          <w:lang w:val="en-US"/>
        </w:rPr>
        <w:t xml:space="preserve">The noise floor measurement shall be made in a Faraday cage as given in Fig. </w:t>
      </w:r>
      <w:r>
        <w:rPr>
          <w:lang w:val="en-US"/>
        </w:rPr>
        <w:t>9</w:t>
      </w:r>
      <w:r w:rsidRPr="00864C72">
        <w:rPr>
          <w:lang w:val="en-US"/>
        </w:rPr>
        <w:t xml:space="preserve">. The noise floor </w:t>
      </w:r>
      <w:r>
        <w:rPr>
          <w:lang w:val="en-US"/>
        </w:rPr>
        <w:t>(</w:t>
      </w:r>
      <w:r w:rsidRPr="00864C72">
        <w:rPr>
          <w:lang w:val="en-US"/>
        </w:rPr>
        <w:t>dBm/Hz</w:t>
      </w:r>
      <w:r>
        <w:rPr>
          <w:lang w:val="en-US"/>
        </w:rPr>
        <w:t>)</w:t>
      </w:r>
      <w:r w:rsidRPr="00864C72">
        <w:rPr>
          <w:lang w:val="en-US"/>
        </w:rPr>
        <w:t xml:space="preserve"> shall be measured directly on the output of the antenna, using a spectrum analyser.</w:t>
      </w:r>
    </w:p>
    <w:p w:rsidR="00C8324A" w:rsidRDefault="00C8324A" w:rsidP="00C8324A">
      <w:pPr>
        <w:rPr>
          <w:lang w:val="en-US"/>
        </w:rPr>
      </w:pPr>
      <w:r w:rsidRPr="00864C72">
        <w:rPr>
          <w:lang w:val="en-US"/>
        </w:rPr>
        <w:t>The antenna shall be placed in an electrically quiet environment away from any structure which might affect its impedance or gain. In practice a screened room (like a Faraday cage) is relevant.</w:t>
      </w:r>
    </w:p>
    <w:p w:rsidR="00C8324A" w:rsidRPr="00864C72" w:rsidRDefault="00C8324A" w:rsidP="00C8324A">
      <w:pPr>
        <w:pStyle w:val="FigureNo"/>
        <w:rPr>
          <w:lang w:val="en-US"/>
        </w:rPr>
      </w:pPr>
      <w:r w:rsidRPr="00864C72">
        <w:rPr>
          <w:rFonts w:eastAsia="MS Mincho"/>
          <w:lang w:val="en-US"/>
        </w:rPr>
        <w:t xml:space="preserve">FIGURE </w:t>
      </w:r>
      <w:r>
        <w:rPr>
          <w:rFonts w:eastAsia="MS Mincho"/>
          <w:lang w:val="en-US"/>
        </w:rPr>
        <w:t>9</w:t>
      </w:r>
    </w:p>
    <w:p w:rsidR="00C8324A" w:rsidRPr="00864C72" w:rsidRDefault="00C8324A" w:rsidP="00C8324A">
      <w:pPr>
        <w:pStyle w:val="Figuretitle"/>
        <w:rPr>
          <w:rFonts w:eastAsia="MS Mincho"/>
          <w:lang w:val="en-US"/>
        </w:rPr>
      </w:pPr>
      <w:r w:rsidRPr="00864C72">
        <w:rPr>
          <w:lang w:val="en-US"/>
        </w:rPr>
        <w:t xml:space="preserve">Antenna noise power density measurement setup </w:t>
      </w:r>
    </w:p>
    <w:p w:rsidR="00C8324A" w:rsidRPr="00864C72" w:rsidRDefault="00C8324A" w:rsidP="00C8324A">
      <w:pPr>
        <w:pStyle w:val="Figure"/>
        <w:rPr>
          <w:rFonts w:eastAsia="MS Mincho"/>
          <w:lang w:val="en-US"/>
        </w:rPr>
      </w:pPr>
      <w:r>
        <w:object w:dxaOrig="4241" w:dyaOrig="4101">
          <v:shape id="_x0000_i1041" type="#_x0000_t75" style="width:212.4pt;height:205.2pt" o:ole="" o:allowoverlap="f">
            <v:imagedata r:id="rId42" o:title=""/>
          </v:shape>
          <o:OLEObject Type="Embed" ProgID="CorelDraw.Graphic.12" ShapeID="_x0000_i1041" DrawAspect="Content" ObjectID="_1601100005" r:id="rId43"/>
        </w:object>
      </w:r>
    </w:p>
    <w:p w:rsidR="00C8324A" w:rsidRPr="00864C72" w:rsidRDefault="00C8324A" w:rsidP="00C8324A">
      <w:pPr>
        <w:rPr>
          <w:lang w:val="en-US"/>
        </w:rPr>
      </w:pPr>
      <w:r w:rsidRPr="00864C72">
        <w:rPr>
          <w:lang w:val="en-US"/>
        </w:rPr>
        <w:t xml:space="preserve">The spectrum analyser shall have a 10 dB better noise floor than the noise density delivered by the antenna under test. A low-noise amplifier may be needed. </w:t>
      </w:r>
    </w:p>
    <w:p w:rsidR="00C8324A" w:rsidRPr="00864C72" w:rsidRDefault="00C8324A" w:rsidP="00C8324A">
      <w:pPr>
        <w:pStyle w:val="Heading5"/>
        <w:rPr>
          <w:lang w:val="en-US"/>
        </w:rPr>
      </w:pPr>
      <w:r w:rsidRPr="00864C72">
        <w:rPr>
          <w:lang w:val="en-US"/>
        </w:rPr>
        <w:t>3.2.1.3</w:t>
      </w:r>
      <w:r w:rsidRPr="00864C72">
        <w:rPr>
          <w:lang w:val="en-US"/>
        </w:rPr>
        <w:tab/>
        <w:t>Monitoring station reception chain sensitivity definition</w:t>
      </w:r>
    </w:p>
    <w:p w:rsidR="00C8324A" w:rsidRPr="00864C72" w:rsidRDefault="00C8324A" w:rsidP="00C8324A">
      <w:pPr>
        <w:rPr>
          <w:lang w:val="en-US"/>
        </w:rPr>
      </w:pPr>
      <w:r w:rsidRPr="00864C72">
        <w:rPr>
          <w:lang w:val="en-US"/>
        </w:rPr>
        <w:t>The sensitivity of a spectrum monitoring reception chain (</w:t>
      </w:r>
      <w:r w:rsidRPr="00864C72">
        <w:rPr>
          <w:i/>
          <w:iCs/>
          <w:lang w:val="en-US"/>
        </w:rPr>
        <w:t>Src</w:t>
      </w:r>
      <w:r w:rsidRPr="00864C72">
        <w:rPr>
          <w:lang w:val="en-US"/>
        </w:rPr>
        <w:t>) is defined as the minimum signal voltage (µV) at the input of the receiving chain that allows suite demodulation and audio listening of the received signal.</w:t>
      </w:r>
    </w:p>
    <w:p w:rsidR="00C8324A" w:rsidRPr="00864C72" w:rsidRDefault="00C8324A" w:rsidP="00C8324A">
      <w:pPr>
        <w:rPr>
          <w:lang w:val="en-US"/>
        </w:rPr>
      </w:pPr>
      <w:r w:rsidRPr="00864C72">
        <w:rPr>
          <w:lang w:val="en-US"/>
        </w:rPr>
        <w:t xml:space="preserve">The measurement is the same as monitoring receivers parameters. A proposed setup for this measurement is given in Fig. </w:t>
      </w:r>
      <w:r>
        <w:rPr>
          <w:lang w:val="en-US"/>
        </w:rPr>
        <w:t>10</w:t>
      </w:r>
      <w:r w:rsidRPr="00864C72">
        <w:rPr>
          <w:lang w:val="en-US"/>
        </w:rPr>
        <w:t>.</w:t>
      </w:r>
    </w:p>
    <w:p w:rsidR="00C8324A" w:rsidRPr="00864C72" w:rsidRDefault="00C8324A" w:rsidP="00C8324A">
      <w:pPr>
        <w:rPr>
          <w:lang w:val="en-US"/>
        </w:rPr>
      </w:pPr>
      <w:r w:rsidRPr="00864C72">
        <w:rPr>
          <w:lang w:val="en-US"/>
        </w:rPr>
        <w:lastRenderedPageBreak/>
        <w:t>The minimum audible signal level shall be determined by a SINAD measurement.</w:t>
      </w:r>
    </w:p>
    <w:p w:rsidR="00C8324A" w:rsidRDefault="00C8324A" w:rsidP="00C8324A">
      <w:pPr>
        <w:rPr>
          <w:lang w:val="en-US"/>
        </w:rPr>
      </w:pPr>
      <w:r w:rsidRPr="00864C72">
        <w:rPr>
          <w:lang w:val="en-US"/>
        </w:rPr>
        <w:t>The generator is used to apply the signals with the desired amplitudes to the reception chain.</w:t>
      </w:r>
    </w:p>
    <w:p w:rsidR="00C8324A" w:rsidRPr="00864C72" w:rsidRDefault="00C8324A" w:rsidP="00C8324A">
      <w:pPr>
        <w:pStyle w:val="FigureNo"/>
        <w:rPr>
          <w:rFonts w:eastAsia="MS Mincho"/>
          <w:lang w:val="en-US"/>
        </w:rPr>
      </w:pPr>
      <w:r w:rsidRPr="00864C72">
        <w:rPr>
          <w:rFonts w:eastAsia="MS Mincho"/>
          <w:lang w:val="en-US"/>
        </w:rPr>
        <w:t xml:space="preserve">FIGURE </w:t>
      </w:r>
      <w:r>
        <w:rPr>
          <w:rFonts w:eastAsia="MS Mincho"/>
          <w:lang w:val="en-US"/>
        </w:rPr>
        <w:t>10</w:t>
      </w:r>
    </w:p>
    <w:p w:rsidR="00C8324A" w:rsidRDefault="00C8324A" w:rsidP="00C8324A">
      <w:pPr>
        <w:pStyle w:val="Figuretitle"/>
        <w:rPr>
          <w:lang w:val="en-US"/>
        </w:rPr>
      </w:pPr>
      <w:r w:rsidRPr="00864C72">
        <w:rPr>
          <w:lang w:val="en-US"/>
        </w:rPr>
        <w:t>Receiving chain sensitivity measurement setup for a monitoring station</w:t>
      </w:r>
    </w:p>
    <w:p w:rsidR="00C8324A" w:rsidRPr="003B459E" w:rsidRDefault="00C8324A" w:rsidP="00C8324A">
      <w:pPr>
        <w:pStyle w:val="Figure"/>
        <w:rPr>
          <w:rFonts w:eastAsia="MS Mincho"/>
          <w:lang w:val="en-US"/>
        </w:rPr>
      </w:pPr>
      <w:r>
        <w:object w:dxaOrig="6923" w:dyaOrig="1696">
          <v:shape id="_x0000_i1042" type="#_x0000_t75" style="width:346.2pt;height:84.6pt" o:ole="" o:allowoverlap="f">
            <v:imagedata r:id="rId44" o:title=""/>
          </v:shape>
          <o:OLEObject Type="Embed" ProgID="CorelDraw.Graphic.12" ShapeID="_x0000_i1042" DrawAspect="Content" ObjectID="_1601100006" r:id="rId45"/>
        </w:object>
      </w:r>
    </w:p>
    <w:p w:rsidR="00C8324A" w:rsidRPr="00864C72" w:rsidRDefault="00C8324A" w:rsidP="00C8324A">
      <w:pPr>
        <w:pStyle w:val="Heading4"/>
        <w:rPr>
          <w:lang w:val="en-US"/>
        </w:rPr>
      </w:pPr>
      <w:r w:rsidRPr="00864C72">
        <w:rPr>
          <w:lang w:val="en-US"/>
        </w:rPr>
        <w:t>3.2.1.4</w:t>
      </w:r>
      <w:r w:rsidRPr="00864C72">
        <w:rPr>
          <w:lang w:val="en-US"/>
        </w:rPr>
        <w:tab/>
        <w:t>Direction finding station reception chain sensitivity definition</w:t>
      </w:r>
    </w:p>
    <w:p w:rsidR="00C8324A" w:rsidRPr="00864C72" w:rsidRDefault="00C8324A" w:rsidP="00C8324A">
      <w:pPr>
        <w:rPr>
          <w:b/>
          <w:i/>
          <w:lang w:val="en-US"/>
        </w:rPr>
      </w:pPr>
      <w:r w:rsidRPr="00864C72">
        <w:rPr>
          <w:lang w:val="en-US"/>
        </w:rPr>
        <w:t>An improved sensitivity extends the coverage of a direction-finder or preserve the necessary accuracy in case of weak signals.</w:t>
      </w:r>
    </w:p>
    <w:p w:rsidR="00C8324A" w:rsidRPr="00864C72" w:rsidRDefault="00C8324A" w:rsidP="00C8324A">
      <w:pPr>
        <w:rPr>
          <w:lang w:val="en-US"/>
        </w:rPr>
      </w:pPr>
      <w:r w:rsidRPr="00864C72">
        <w:rPr>
          <w:lang w:val="en-US"/>
        </w:rPr>
        <w:t xml:space="preserve">The sensitivity measurement is based on the degradation of direction-finding accuracy when the receiving signal level is reduced. A proposed setup for this measurement is given in Fig. </w:t>
      </w:r>
      <w:r>
        <w:rPr>
          <w:lang w:val="en-US"/>
        </w:rPr>
        <w:t>11</w:t>
      </w:r>
      <w:r w:rsidRPr="00864C72">
        <w:rPr>
          <w:lang w:val="en-US"/>
        </w:rPr>
        <w:t>.</w:t>
      </w:r>
    </w:p>
    <w:p w:rsidR="00C8324A" w:rsidRPr="00864C72" w:rsidRDefault="00C8324A" w:rsidP="00C8324A">
      <w:pPr>
        <w:rPr>
          <w:rFonts w:ascii="Arial" w:hAnsi="Arial"/>
          <w:lang w:val="en-US"/>
        </w:rPr>
      </w:pPr>
      <w:r w:rsidRPr="00864C72">
        <w:rPr>
          <w:lang w:val="en-US"/>
        </w:rPr>
        <w:t>The generator shall be used to apply the signals with the desired amplitudes and phases to the reception chain.</w:t>
      </w:r>
    </w:p>
    <w:p w:rsidR="00C8324A" w:rsidRDefault="00C8324A" w:rsidP="00C8324A">
      <w:pPr>
        <w:rPr>
          <w:lang w:val="en-US"/>
        </w:rPr>
      </w:pPr>
      <w:r w:rsidRPr="00864C72">
        <w:rPr>
          <w:lang w:val="en-US"/>
        </w:rPr>
        <w:t>For that purpose, an arrival angle simulator shall be connected to the receiving chain.</w:t>
      </w:r>
    </w:p>
    <w:p w:rsidR="00C8324A" w:rsidRPr="00864C72" w:rsidRDefault="00C8324A" w:rsidP="00C8324A">
      <w:pPr>
        <w:pStyle w:val="FigureNo"/>
        <w:rPr>
          <w:rFonts w:eastAsia="MS Mincho"/>
          <w:lang w:val="en-US"/>
        </w:rPr>
      </w:pPr>
      <w:r w:rsidRPr="00864C72">
        <w:rPr>
          <w:rFonts w:eastAsia="MS Mincho"/>
          <w:lang w:val="en-US"/>
        </w:rPr>
        <w:t xml:space="preserve">FIGURE </w:t>
      </w:r>
      <w:r>
        <w:rPr>
          <w:rFonts w:eastAsia="MS Mincho"/>
          <w:lang w:val="en-US"/>
        </w:rPr>
        <w:t>11</w:t>
      </w:r>
    </w:p>
    <w:p w:rsidR="00C8324A" w:rsidRDefault="00C8324A" w:rsidP="00C8324A">
      <w:pPr>
        <w:pStyle w:val="Figuretitle"/>
        <w:rPr>
          <w:rFonts w:eastAsia="MS Mincho"/>
          <w:lang w:val="en-US"/>
        </w:rPr>
      </w:pPr>
      <w:r w:rsidRPr="00864C72">
        <w:rPr>
          <w:lang w:val="en-US"/>
        </w:rPr>
        <w:t>Reception chain sensitivity measurement setup for a direction-finding station</w:t>
      </w:r>
      <w:r w:rsidRPr="00864C72">
        <w:rPr>
          <w:rFonts w:eastAsia="MS Mincho"/>
          <w:lang w:val="en-US"/>
        </w:rPr>
        <w:t xml:space="preserve"> </w:t>
      </w:r>
    </w:p>
    <w:p w:rsidR="00C8324A" w:rsidRPr="003B459E" w:rsidRDefault="000A6BAB" w:rsidP="00C8324A">
      <w:pPr>
        <w:pStyle w:val="Figure"/>
        <w:rPr>
          <w:rFonts w:eastAsia="MS Mincho"/>
          <w:lang w:val="en-US"/>
        </w:rPr>
      </w:pPr>
      <w:r>
        <w:object w:dxaOrig="9668" w:dyaOrig="1353">
          <v:shape id="_x0000_i1043" type="#_x0000_t75" style="width:483pt;height:67.8pt" o:ole="" o:allowoverlap="f">
            <v:imagedata r:id="rId46" o:title=""/>
          </v:shape>
          <o:OLEObject Type="Embed" ProgID="CorelDRAW.Graphic.14" ShapeID="_x0000_i1043" DrawAspect="Content" ObjectID="_1601100007" r:id="rId47"/>
        </w:object>
      </w:r>
    </w:p>
    <w:p w:rsidR="00C8324A" w:rsidRPr="00864C72" w:rsidRDefault="00C8324A" w:rsidP="00C8324A">
      <w:pPr>
        <w:rPr>
          <w:lang w:val="en-US"/>
        </w:rPr>
      </w:pPr>
      <w:r w:rsidRPr="00864C72">
        <w:rPr>
          <w:lang w:val="en-US"/>
        </w:rPr>
        <w:t xml:space="preserve">With </w:t>
      </w:r>
      <w:r w:rsidRPr="00864C72">
        <w:rPr>
          <w:i/>
          <w:iCs/>
          <w:lang w:val="en-US"/>
        </w:rPr>
        <w:t>N</w:t>
      </w:r>
      <w:r w:rsidRPr="00864C72">
        <w:rPr>
          <w:lang w:val="en-US"/>
        </w:rPr>
        <w:t xml:space="preserve"> measurements associated to a strong signal, compute the angle of arrival (it must be stable):</w:t>
      </w:r>
    </w:p>
    <w:p w:rsidR="00C8324A" w:rsidRDefault="00C8324A" w:rsidP="00C8324A">
      <w:pPr>
        <w:pStyle w:val="Blanc"/>
      </w:pPr>
    </w:p>
    <w:p w:rsidR="00C8324A" w:rsidRPr="004828CA" w:rsidRDefault="00C8324A" w:rsidP="00C8324A">
      <w:pPr>
        <w:pStyle w:val="Equation"/>
      </w:pPr>
      <w:r w:rsidRPr="00864C72">
        <w:rPr>
          <w:lang w:val="en-US"/>
        </w:rPr>
        <w:tab/>
      </w:r>
      <w:r w:rsidRPr="00864C72">
        <w:rPr>
          <w:lang w:val="en-US"/>
        </w:rPr>
        <w:tab/>
      </w:r>
      <w:r w:rsidRPr="004828CA">
        <w:rPr>
          <w:position w:val="-24"/>
        </w:rPr>
        <w:object w:dxaOrig="1080" w:dyaOrig="880">
          <v:shape id="_x0000_i1044" type="#_x0000_t75" style="width:57pt;height:44.4pt" o:ole="" fillcolor="window">
            <v:imagedata r:id="rId48" o:title=""/>
          </v:shape>
          <o:OLEObject Type="Embed" ProgID="Equation.3" ShapeID="_x0000_i1044" DrawAspect="Content" ObjectID="_1601100008" r:id="rId49"/>
        </w:object>
      </w:r>
    </w:p>
    <w:p w:rsidR="00C8324A" w:rsidRDefault="00C8324A" w:rsidP="00C8324A">
      <w:pPr>
        <w:pStyle w:val="Blanc"/>
      </w:pPr>
    </w:p>
    <w:p w:rsidR="00C8324A" w:rsidRPr="00864C72" w:rsidRDefault="00C8324A" w:rsidP="00C8324A">
      <w:pPr>
        <w:rPr>
          <w:lang w:val="en-US"/>
        </w:rPr>
      </w:pPr>
      <w:r w:rsidRPr="00864C72">
        <w:rPr>
          <w:lang w:val="en-US"/>
        </w:rPr>
        <w:t>Reducing the signal level up to reach the azimuth error:</w:t>
      </w:r>
    </w:p>
    <w:p w:rsidR="00C8324A" w:rsidRPr="004828CA" w:rsidRDefault="00C8324A" w:rsidP="00C8324A">
      <w:pPr>
        <w:pStyle w:val="Equation"/>
      </w:pPr>
      <w:r w:rsidRPr="00864C72">
        <w:rPr>
          <w:lang w:val="en-US"/>
        </w:rPr>
        <w:tab/>
      </w:r>
      <w:r w:rsidRPr="00864C72">
        <w:rPr>
          <w:lang w:val="en-US"/>
        </w:rPr>
        <w:tab/>
      </w:r>
      <w:r w:rsidRPr="004828CA">
        <w:rPr>
          <w:position w:val="-26"/>
        </w:rPr>
        <w:object w:dxaOrig="2079" w:dyaOrig="800">
          <v:shape id="_x0000_i1045" type="#_x0000_t75" style="width:108.6pt;height:39.6pt" o:ole="" fillcolor="window">
            <v:imagedata r:id="rId50" o:title=""/>
          </v:shape>
          <o:OLEObject Type="Embed" ProgID="Equation.3" ShapeID="_x0000_i1045" DrawAspect="Content" ObjectID="_1601100009" r:id="rId51"/>
        </w:object>
      </w:r>
    </w:p>
    <w:p w:rsidR="00C8324A" w:rsidRPr="00864C72" w:rsidRDefault="00C8324A" w:rsidP="00C8324A">
      <w:pPr>
        <w:rPr>
          <w:lang w:val="en-US"/>
        </w:rPr>
      </w:pPr>
      <w:r w:rsidRPr="00864C72">
        <w:rPr>
          <w:lang w:val="en-US"/>
        </w:rPr>
        <w:t>where:</w:t>
      </w:r>
    </w:p>
    <w:p w:rsidR="00C8324A" w:rsidRPr="004828CA" w:rsidRDefault="00C8324A" w:rsidP="00C8324A">
      <w:pPr>
        <w:pStyle w:val="Equationlegend"/>
      </w:pPr>
      <w:r w:rsidRPr="004828CA">
        <w:tab/>
      </w:r>
      <w:r w:rsidRPr="004828CA">
        <w:sym w:font="Symbol" w:char="F064"/>
      </w:r>
      <w:r w:rsidRPr="004828CA">
        <w:t>:</w:t>
      </w:r>
      <w:r w:rsidRPr="004828CA">
        <w:tab/>
        <w:t>RMS error between the measurement at the sensitivity limit and the measurement with strong signal (</w:t>
      </w:r>
      <w:r>
        <w:t>degrees</w:t>
      </w:r>
      <w:r w:rsidRPr="004828CA">
        <w:t>)</w:t>
      </w:r>
    </w:p>
    <w:p w:rsidR="00C8324A" w:rsidRPr="004828CA" w:rsidRDefault="00C8324A" w:rsidP="00C8324A">
      <w:pPr>
        <w:pStyle w:val="Equationlegend"/>
      </w:pPr>
      <w:r w:rsidRPr="004828CA">
        <w:tab/>
        <w:t>θ</w:t>
      </w:r>
      <w:r w:rsidRPr="004828CA">
        <w:rPr>
          <w:vertAlign w:val="subscript"/>
        </w:rPr>
        <w:t>0</w:t>
      </w:r>
      <w:r w:rsidRPr="004828CA">
        <w:t>:</w:t>
      </w:r>
      <w:r w:rsidRPr="004828CA">
        <w:tab/>
        <w:t>azimuth measured with strong signal (</w:t>
      </w:r>
      <w:r>
        <w:t>degrees</w:t>
      </w:r>
      <w:r w:rsidRPr="004828CA">
        <w:t>)</w:t>
      </w:r>
    </w:p>
    <w:p w:rsidR="00C8324A" w:rsidRPr="004828CA" w:rsidRDefault="00C8324A" w:rsidP="00C8324A">
      <w:pPr>
        <w:pStyle w:val="Equationlegend"/>
      </w:pPr>
      <w:r w:rsidRPr="004828CA">
        <w:tab/>
        <w:t>θ</w:t>
      </w:r>
      <w:r w:rsidRPr="004828CA">
        <w:rPr>
          <w:i/>
          <w:iCs/>
          <w:vertAlign w:val="subscript"/>
        </w:rPr>
        <w:t>mes</w:t>
      </w:r>
      <w:r w:rsidRPr="004828CA">
        <w:t>:</w:t>
      </w:r>
      <w:r w:rsidRPr="004828CA">
        <w:tab/>
        <w:t>azimuth measured for each level of the generator (</w:t>
      </w:r>
      <w:r>
        <w:t>degrees</w:t>
      </w:r>
      <w:r w:rsidRPr="004828CA">
        <w:t>)</w:t>
      </w:r>
    </w:p>
    <w:p w:rsidR="00C8324A" w:rsidRPr="004828CA" w:rsidRDefault="00C8324A" w:rsidP="00C8324A">
      <w:pPr>
        <w:pStyle w:val="Equationlegend"/>
      </w:pPr>
      <w:r w:rsidRPr="004828CA">
        <w:lastRenderedPageBreak/>
        <w:tab/>
      </w:r>
      <w:r w:rsidRPr="004828CA">
        <w:rPr>
          <w:i/>
          <w:iCs/>
        </w:rPr>
        <w:t>N</w:t>
      </w:r>
      <w:r w:rsidRPr="004828CA">
        <w:t>:</w:t>
      </w:r>
      <w:r w:rsidRPr="004828CA">
        <w:tab/>
        <w:t>number of readings of the azimuth for each level of the generator.</w:t>
      </w:r>
    </w:p>
    <w:p w:rsidR="00C8324A" w:rsidRPr="00864C72" w:rsidRDefault="00C8324A" w:rsidP="00C8324A">
      <w:pPr>
        <w:rPr>
          <w:lang w:val="en-US"/>
        </w:rPr>
      </w:pPr>
      <w:r w:rsidRPr="00864C72">
        <w:rPr>
          <w:lang w:val="en-US"/>
        </w:rPr>
        <w:t>The sensitivity limit is reached when:</w:t>
      </w:r>
    </w:p>
    <w:p w:rsidR="00C8324A" w:rsidRPr="00864C72" w:rsidRDefault="00C8324A" w:rsidP="00C8324A">
      <w:pPr>
        <w:pStyle w:val="enumlev1"/>
        <w:rPr>
          <w:lang w:val="en-US"/>
        </w:rPr>
      </w:pPr>
      <w:r w:rsidRPr="00864C72">
        <w:rPr>
          <w:lang w:val="en-US"/>
        </w:rPr>
        <w:t>–</w:t>
      </w:r>
      <w:r w:rsidRPr="00864C72">
        <w:rPr>
          <w:lang w:val="en-US"/>
        </w:rPr>
        <w:tab/>
        <w:t xml:space="preserve">either </w:t>
      </w:r>
      <w:r w:rsidRPr="004828CA">
        <w:sym w:font="Symbol" w:char="F064"/>
      </w:r>
      <w:r w:rsidRPr="00864C72">
        <w:rPr>
          <w:lang w:val="en-US"/>
        </w:rPr>
        <w:t xml:space="preserve"> is greater than +2° RMS,</w:t>
      </w:r>
    </w:p>
    <w:p w:rsidR="00C8324A" w:rsidRPr="00864C72" w:rsidRDefault="00C8324A" w:rsidP="00C8324A">
      <w:pPr>
        <w:pStyle w:val="enumlev1"/>
        <w:rPr>
          <w:lang w:val="en-US"/>
        </w:rPr>
      </w:pPr>
      <w:r w:rsidRPr="00864C72">
        <w:rPr>
          <w:lang w:val="en-US"/>
        </w:rPr>
        <w:t>–</w:t>
      </w:r>
      <w:r w:rsidRPr="00864C72">
        <w:rPr>
          <w:lang w:val="en-US"/>
        </w:rPr>
        <w:tab/>
        <w:t>or the direction-finder no longer yields a result.</w:t>
      </w:r>
    </w:p>
    <w:p w:rsidR="00C8324A" w:rsidRPr="00864C72" w:rsidRDefault="00C8324A" w:rsidP="00C8324A">
      <w:pPr>
        <w:rPr>
          <w:lang w:val="en-US"/>
        </w:rPr>
      </w:pPr>
      <w:r w:rsidRPr="00864C72">
        <w:rPr>
          <w:lang w:val="en-US"/>
        </w:rPr>
        <w:t xml:space="preserve">If the acceptable azimuth error </w:t>
      </w:r>
      <w:r w:rsidRPr="004828CA">
        <w:sym w:font="Symbol" w:char="F064"/>
      </w:r>
      <w:r w:rsidRPr="00864C72">
        <w:rPr>
          <w:lang w:val="en-US"/>
        </w:rPr>
        <w:t xml:space="preserve"> is different than 2° RMS in some frequency sub-ranges, this azimuth error shall be reported together with the sensitivity specification.</w:t>
      </w:r>
    </w:p>
    <w:p w:rsidR="00C8324A" w:rsidRPr="00864C72" w:rsidRDefault="00C8324A" w:rsidP="00C8324A">
      <w:pPr>
        <w:keepNext/>
        <w:rPr>
          <w:lang w:val="en-US"/>
        </w:rPr>
      </w:pPr>
      <w:r w:rsidRPr="00864C72">
        <w:rPr>
          <w:lang w:val="en-US"/>
        </w:rPr>
        <w:t>The measurements shall be made using the following parameters:</w:t>
      </w:r>
    </w:p>
    <w:p w:rsidR="00C8324A" w:rsidRPr="00864C72" w:rsidRDefault="00C8324A" w:rsidP="00C8324A">
      <w:pPr>
        <w:pStyle w:val="enumlev1"/>
        <w:keepNext/>
        <w:rPr>
          <w:lang w:val="en-US"/>
        </w:rPr>
      </w:pPr>
      <w:r w:rsidRPr="00864C72">
        <w:rPr>
          <w:lang w:val="en-US"/>
        </w:rPr>
        <w:t>–</w:t>
      </w:r>
      <w:r w:rsidRPr="00864C72">
        <w:rPr>
          <w:lang w:val="en-US"/>
        </w:rPr>
        <w:tab/>
        <w:t>an integration time value close to 1 s shall</w:t>
      </w:r>
      <w:r w:rsidR="0073646F">
        <w:rPr>
          <w:lang w:val="en-US"/>
        </w:rPr>
        <w:t xml:space="preserve"> be chosen;</w:t>
      </w:r>
    </w:p>
    <w:p w:rsidR="00C8324A" w:rsidRPr="00864C72" w:rsidRDefault="00C8324A" w:rsidP="00C8324A">
      <w:pPr>
        <w:pStyle w:val="enumlev1"/>
        <w:rPr>
          <w:lang w:val="en-US"/>
        </w:rPr>
      </w:pPr>
      <w:r w:rsidRPr="00864C72">
        <w:rPr>
          <w:lang w:val="en-US"/>
        </w:rPr>
        <w:t>–</w:t>
      </w:r>
      <w:r w:rsidRPr="00864C72">
        <w:rPr>
          <w:lang w:val="en-US"/>
        </w:rPr>
        <w:tab/>
        <w:t>the bandwidth selected shall be as close as possible to 1 kHz.</w:t>
      </w:r>
    </w:p>
    <w:p w:rsidR="00C8324A" w:rsidRPr="00864C72" w:rsidRDefault="00C8324A" w:rsidP="00C8324A">
      <w:pPr>
        <w:pStyle w:val="Heading3"/>
        <w:rPr>
          <w:lang w:val="en-US"/>
        </w:rPr>
      </w:pPr>
      <w:r w:rsidRPr="00864C72">
        <w:rPr>
          <w:lang w:val="en-US"/>
        </w:rPr>
        <w:t>3.2.2</w:t>
      </w:r>
      <w:r w:rsidRPr="00864C72">
        <w:rPr>
          <w:lang w:val="en-US"/>
        </w:rPr>
        <w:tab/>
        <w:t>Sensitivity measurement principle in OATS</w:t>
      </w:r>
    </w:p>
    <w:p w:rsidR="00C8324A" w:rsidRPr="00864C72" w:rsidRDefault="00C8324A" w:rsidP="00C8324A">
      <w:pPr>
        <w:rPr>
          <w:lang w:val="en-US"/>
        </w:rPr>
      </w:pPr>
      <w:r w:rsidRPr="00864C72">
        <w:rPr>
          <w:lang w:val="en-US"/>
        </w:rPr>
        <w:t xml:space="preserve">Another method for sensitivity measurement is explained in this paragraph. </w:t>
      </w:r>
    </w:p>
    <w:p w:rsidR="00C8324A" w:rsidRPr="00864C72" w:rsidRDefault="00C8324A" w:rsidP="00C8324A">
      <w:pPr>
        <w:rPr>
          <w:lang w:val="en-US"/>
        </w:rPr>
      </w:pPr>
      <w:r w:rsidRPr="00864C72">
        <w:rPr>
          <w:lang w:val="en-US"/>
        </w:rPr>
        <w:t>A free-space site or OATS is a site specialized for antenna measurements (gain, radiation pattern).</w:t>
      </w:r>
    </w:p>
    <w:p w:rsidR="00C8324A" w:rsidRPr="00864C72" w:rsidRDefault="00C8324A" w:rsidP="00C8324A">
      <w:pPr>
        <w:rPr>
          <w:lang w:val="en-US"/>
        </w:rPr>
      </w:pPr>
      <w:r w:rsidRPr="00864C72">
        <w:rPr>
          <w:lang w:val="en-US"/>
        </w:rPr>
        <w:t xml:space="preserve">A station sensitivity measurement at a free-space site or OATS is made on the complete station. A proposed setup for this measurement is given in Fig. </w:t>
      </w:r>
      <w:r>
        <w:rPr>
          <w:lang w:val="en-US"/>
        </w:rPr>
        <w:t>12</w:t>
      </w:r>
      <w:r w:rsidRPr="00864C72">
        <w:rPr>
          <w:lang w:val="en-US"/>
        </w:rPr>
        <w:t>.</w:t>
      </w:r>
    </w:p>
    <w:p w:rsidR="00C8324A" w:rsidRPr="00864C72" w:rsidRDefault="00C8324A" w:rsidP="00C8324A">
      <w:pPr>
        <w:rPr>
          <w:lang w:val="en-US"/>
        </w:rPr>
      </w:pPr>
      <w:r w:rsidRPr="00864C72">
        <w:rPr>
          <w:lang w:val="en-US"/>
        </w:rPr>
        <w:t xml:space="preserve">The transmit antenna shall be directional to be directed to the receive antenna. It shall be chosen to be able to transmit sufficient power without causing intermodulation or radiating spurious signals at the measurement frequencies. </w:t>
      </w:r>
    </w:p>
    <w:p w:rsidR="00C8324A" w:rsidRPr="00864C72" w:rsidRDefault="00C8324A" w:rsidP="00C8324A">
      <w:pPr>
        <w:rPr>
          <w:lang w:val="en-US"/>
        </w:rPr>
      </w:pPr>
      <w:r w:rsidRPr="00864C72">
        <w:rPr>
          <w:lang w:val="en-US"/>
        </w:rPr>
        <w:t>The receive antenna must be placed on a rotating mast that allows precise positioning of the antenna.</w:t>
      </w:r>
    </w:p>
    <w:p w:rsidR="00C8324A" w:rsidRPr="00864C72" w:rsidRDefault="00C8324A" w:rsidP="00C8324A">
      <w:pPr>
        <w:rPr>
          <w:lang w:val="en-US"/>
        </w:rPr>
      </w:pPr>
      <w:r w:rsidRPr="00864C72">
        <w:rPr>
          <w:lang w:val="en-US"/>
        </w:rPr>
        <w:t>In case of direction-finder sensitivity measurement, the field received by the antenna should be homogeneous thus have the same phase over the whole antenna structure. The distance between the transmit antenna and the receive antenna shall be at least equal to the wavelength of the signal to be measured, or a distance should be chosen in such a way that the phase difference over the whole antenna structure is less than 5</w:t>
      </w:r>
      <w:r w:rsidRPr="004828CA">
        <w:sym w:font="Symbol" w:char="F0B0"/>
      </w:r>
      <w:r w:rsidRPr="00864C72">
        <w:rPr>
          <w:lang w:val="en-US"/>
        </w:rPr>
        <w:t xml:space="preserve"> for a DF error less than 0.5</w:t>
      </w:r>
      <w:r w:rsidRPr="004828CA">
        <w:sym w:font="Symbol" w:char="F0B0"/>
      </w:r>
      <w:r w:rsidRPr="00864C72">
        <w:rPr>
          <w:lang w:val="en-US"/>
        </w:rPr>
        <w:t>.</w:t>
      </w:r>
    </w:p>
    <w:p w:rsidR="00C8324A" w:rsidRPr="00864C72" w:rsidRDefault="00C8324A" w:rsidP="00C8324A">
      <w:pPr>
        <w:rPr>
          <w:lang w:val="en-US"/>
        </w:rPr>
      </w:pPr>
      <w:r w:rsidRPr="00864C72">
        <w:rPr>
          <w:lang w:val="en-US"/>
        </w:rPr>
        <w:t>The environment of the site shall be selected to ensure that reflections from nearby obstacles, ambient noise, and other radio signals shall not interfere with the measurement.</w:t>
      </w:r>
    </w:p>
    <w:p w:rsidR="00C8324A" w:rsidRPr="00864C72" w:rsidRDefault="00C8324A" w:rsidP="00C8324A">
      <w:pPr>
        <w:rPr>
          <w:lang w:val="en-US"/>
        </w:rPr>
      </w:pPr>
      <w:r w:rsidRPr="00864C72">
        <w:rPr>
          <w:lang w:val="en-US"/>
        </w:rPr>
        <w:t xml:space="preserve">The selected site shall: </w:t>
      </w:r>
    </w:p>
    <w:p w:rsidR="00C8324A" w:rsidRPr="00864C72" w:rsidRDefault="00C8324A" w:rsidP="00C8324A">
      <w:pPr>
        <w:pStyle w:val="enumlev1"/>
        <w:rPr>
          <w:lang w:val="en-US"/>
        </w:rPr>
      </w:pPr>
      <w:r w:rsidRPr="00864C72">
        <w:rPr>
          <w:lang w:val="en-US"/>
        </w:rPr>
        <w:t>–</w:t>
      </w:r>
      <w:r w:rsidRPr="00864C72">
        <w:rPr>
          <w:lang w:val="en-US"/>
        </w:rPr>
        <w:tab/>
        <w:t>be clear of buildings;</w:t>
      </w:r>
    </w:p>
    <w:p w:rsidR="00C8324A" w:rsidRPr="00864C72" w:rsidRDefault="00C8324A" w:rsidP="00C8324A">
      <w:pPr>
        <w:pStyle w:val="enumlev1"/>
        <w:rPr>
          <w:lang w:val="en-US"/>
        </w:rPr>
      </w:pPr>
      <w:r w:rsidRPr="00864C72">
        <w:rPr>
          <w:lang w:val="en-US"/>
        </w:rPr>
        <w:t>–</w:t>
      </w:r>
      <w:r w:rsidRPr="00864C72">
        <w:rPr>
          <w:lang w:val="en-US"/>
        </w:rPr>
        <w:tab/>
        <w:t>have no metallic surfaces nearby;</w:t>
      </w:r>
    </w:p>
    <w:p w:rsidR="00C8324A" w:rsidRPr="00864C72" w:rsidRDefault="00C8324A" w:rsidP="00C8324A">
      <w:pPr>
        <w:pStyle w:val="enumlev1"/>
        <w:rPr>
          <w:lang w:val="en-US"/>
        </w:rPr>
      </w:pPr>
      <w:r w:rsidRPr="00864C72">
        <w:rPr>
          <w:lang w:val="en-US"/>
        </w:rPr>
        <w:t>–</w:t>
      </w:r>
      <w:r w:rsidRPr="00864C72">
        <w:rPr>
          <w:lang w:val="en-US"/>
        </w:rPr>
        <w:tab/>
        <w:t>have no roads nearby that might lead to interference from vehicles;</w:t>
      </w:r>
    </w:p>
    <w:p w:rsidR="00C8324A" w:rsidRPr="00864C72" w:rsidRDefault="00C8324A" w:rsidP="00C8324A">
      <w:pPr>
        <w:pStyle w:val="enumlev1"/>
        <w:rPr>
          <w:lang w:val="en-US"/>
        </w:rPr>
      </w:pPr>
      <w:r w:rsidRPr="00864C72">
        <w:rPr>
          <w:lang w:val="en-US"/>
        </w:rPr>
        <w:t>–</w:t>
      </w:r>
      <w:r w:rsidRPr="00864C72">
        <w:rPr>
          <w:lang w:val="en-US"/>
        </w:rPr>
        <w:tab/>
        <w:t>be at a sufficient distance from any interfering transmitter (broadcast, mobile telephony, airport, etc.);</w:t>
      </w:r>
    </w:p>
    <w:p w:rsidR="00C8324A" w:rsidRPr="00864C72" w:rsidRDefault="00C8324A" w:rsidP="00C8324A">
      <w:pPr>
        <w:pStyle w:val="enumlev1"/>
        <w:rPr>
          <w:lang w:val="en-US"/>
        </w:rPr>
      </w:pPr>
      <w:r w:rsidRPr="00864C72">
        <w:rPr>
          <w:lang w:val="en-US"/>
        </w:rPr>
        <w:t>–</w:t>
      </w:r>
      <w:r w:rsidRPr="00864C72">
        <w:rPr>
          <w:lang w:val="en-US"/>
        </w:rPr>
        <w:tab/>
        <w:t>be at a sufficient distance from noise sources such as high-voltage power lines, telephone lines, etc.</w:t>
      </w:r>
    </w:p>
    <w:p w:rsidR="00C8324A" w:rsidRPr="00864C72" w:rsidRDefault="00C8324A" w:rsidP="00C8324A">
      <w:pPr>
        <w:rPr>
          <w:lang w:val="en-US"/>
        </w:rPr>
      </w:pPr>
      <w:r w:rsidRPr="00864C72">
        <w:rPr>
          <w:lang w:val="en-US"/>
        </w:rPr>
        <w:t xml:space="preserve">The distance between receiving and transmitting antenna shall be larger than the antenna size. </w:t>
      </w:r>
    </w:p>
    <w:p w:rsidR="00C8324A" w:rsidRPr="00864C72" w:rsidRDefault="00C8324A" w:rsidP="00C8324A">
      <w:pPr>
        <w:rPr>
          <w:lang w:val="en-US"/>
        </w:rPr>
      </w:pPr>
      <w:r w:rsidRPr="00864C72">
        <w:rPr>
          <w:lang w:val="en-US"/>
        </w:rPr>
        <w:t>The frequencies shall be chosen within frequency bands without interference.</w:t>
      </w:r>
    </w:p>
    <w:p w:rsidR="00C8324A" w:rsidRPr="00864C72" w:rsidRDefault="00C8324A" w:rsidP="00C8324A">
      <w:pPr>
        <w:rPr>
          <w:lang w:val="en-US"/>
        </w:rPr>
      </w:pPr>
      <w:r w:rsidRPr="00864C72">
        <w:rPr>
          <w:lang w:val="en-US"/>
        </w:rPr>
        <w:t xml:space="preserve">A survey of occupied frequency bands shall be done. Frequencies that might result in degradation of the measurements shall be rejected. A proposed setup for this measurement is given in Fig. </w:t>
      </w:r>
      <w:r>
        <w:rPr>
          <w:lang w:val="en-US"/>
        </w:rPr>
        <w:t>13</w:t>
      </w:r>
      <w:r w:rsidRPr="00864C72">
        <w:rPr>
          <w:lang w:val="en-US"/>
        </w:rPr>
        <w:t>.</w:t>
      </w:r>
    </w:p>
    <w:p w:rsidR="00C8324A" w:rsidRPr="00864C72" w:rsidRDefault="00C8324A" w:rsidP="00C8324A">
      <w:pPr>
        <w:pStyle w:val="Heading4"/>
        <w:rPr>
          <w:lang w:val="en-US"/>
        </w:rPr>
      </w:pPr>
      <w:r w:rsidRPr="00864C72">
        <w:rPr>
          <w:lang w:val="en-US"/>
        </w:rPr>
        <w:lastRenderedPageBreak/>
        <w:t>3.2.2.1</w:t>
      </w:r>
      <w:r w:rsidRPr="00864C72">
        <w:rPr>
          <w:lang w:val="en-US"/>
        </w:rPr>
        <w:tab/>
        <w:t>Sensitivity measurement in OATS for a monitoring station</w:t>
      </w:r>
    </w:p>
    <w:p w:rsidR="00C8324A" w:rsidRPr="00864C72" w:rsidRDefault="00C8324A" w:rsidP="00C8324A">
      <w:pPr>
        <w:pStyle w:val="FigureNo"/>
        <w:rPr>
          <w:rFonts w:eastAsia="MS Mincho"/>
          <w:lang w:val="en-US"/>
        </w:rPr>
      </w:pPr>
      <w:r w:rsidRPr="00864C72">
        <w:rPr>
          <w:rFonts w:eastAsia="MS Mincho"/>
          <w:lang w:val="en-US"/>
        </w:rPr>
        <w:t xml:space="preserve">FIGURE </w:t>
      </w:r>
      <w:r>
        <w:rPr>
          <w:rFonts w:eastAsia="MS Mincho"/>
          <w:lang w:val="en-US"/>
        </w:rPr>
        <w:t>12</w:t>
      </w:r>
    </w:p>
    <w:p w:rsidR="00C8324A" w:rsidRDefault="00C8324A" w:rsidP="00C8324A">
      <w:pPr>
        <w:pStyle w:val="Figuretitle"/>
        <w:rPr>
          <w:lang w:val="en-US"/>
        </w:rPr>
      </w:pPr>
      <w:r w:rsidRPr="00864C72">
        <w:rPr>
          <w:lang w:val="en-US"/>
        </w:rPr>
        <w:t xml:space="preserve">OATS sensitivity measurement setup for a monitoring station </w:t>
      </w:r>
    </w:p>
    <w:p w:rsidR="00C8324A" w:rsidRPr="003B459E" w:rsidRDefault="00C8324A" w:rsidP="00C8324A">
      <w:pPr>
        <w:pStyle w:val="Figure"/>
        <w:rPr>
          <w:lang w:val="en-US"/>
        </w:rPr>
      </w:pPr>
      <w:r>
        <w:object w:dxaOrig="8546" w:dyaOrig="3763">
          <v:shape id="_x0000_i1046" type="#_x0000_t75" style="width:427.2pt;height:189pt" o:ole="" o:allowoverlap="f">
            <v:imagedata r:id="rId52" o:title=""/>
          </v:shape>
          <o:OLEObject Type="Embed" ProgID="CorelDraw.Graphic.12" ShapeID="_x0000_i1046" DrawAspect="Content" ObjectID="_1601100010" r:id="rId53"/>
        </w:object>
      </w:r>
    </w:p>
    <w:p w:rsidR="00C8324A" w:rsidRPr="00864C72" w:rsidRDefault="00C8324A" w:rsidP="00C8324A">
      <w:pPr>
        <w:pStyle w:val="Headingi"/>
        <w:rPr>
          <w:lang w:val="en-US"/>
        </w:rPr>
      </w:pPr>
      <w:r w:rsidRPr="00864C72">
        <w:rPr>
          <w:lang w:val="en-US"/>
        </w:rPr>
        <w:t>Measurement procedure</w:t>
      </w:r>
      <w:r w:rsidRPr="00864C72">
        <w:rPr>
          <w:b/>
          <w:lang w:val="en-US"/>
        </w:rPr>
        <w:t>:</w:t>
      </w:r>
    </w:p>
    <w:p w:rsidR="00C8324A" w:rsidRPr="00864C72" w:rsidRDefault="00C8324A" w:rsidP="00C8324A">
      <w:pPr>
        <w:rPr>
          <w:lang w:val="en-US"/>
        </w:rPr>
      </w:pPr>
      <w:r w:rsidRPr="00864C72">
        <w:rPr>
          <w:lang w:val="en-US"/>
        </w:rPr>
        <w:t>The sensitivity is given by:</w:t>
      </w:r>
    </w:p>
    <w:p w:rsidR="00C8324A" w:rsidRDefault="00C8324A" w:rsidP="00C8324A">
      <w:pPr>
        <w:pStyle w:val="Blanc"/>
      </w:pPr>
    </w:p>
    <w:p w:rsidR="00C8324A" w:rsidRPr="00864C72" w:rsidRDefault="00C8324A" w:rsidP="00C8324A">
      <w:pPr>
        <w:pStyle w:val="Equation"/>
        <w:rPr>
          <w:lang w:val="en-US"/>
        </w:rPr>
      </w:pPr>
      <w:r w:rsidRPr="00864C72">
        <w:rPr>
          <w:lang w:val="en-US"/>
        </w:rPr>
        <w:tab/>
      </w:r>
      <w:r w:rsidRPr="00864C72">
        <w:rPr>
          <w:lang w:val="en-US"/>
        </w:rPr>
        <w:tab/>
      </w:r>
      <w:r w:rsidRPr="00864C72">
        <w:rPr>
          <w:i/>
          <w:iCs/>
          <w:lang w:val="en-US"/>
        </w:rPr>
        <w:t>S</w:t>
      </w:r>
      <w:r w:rsidRPr="00864C72">
        <w:rPr>
          <w:lang w:val="en-US"/>
        </w:rPr>
        <w:t xml:space="preserve"> = </w:t>
      </w:r>
      <w:r w:rsidRPr="00864C72">
        <w:rPr>
          <w:i/>
          <w:iCs/>
          <w:lang w:val="en-US"/>
        </w:rPr>
        <w:t>E</w:t>
      </w:r>
      <w:r w:rsidRPr="00864C72">
        <w:rPr>
          <w:vertAlign w:val="subscript"/>
          <w:lang w:val="en-US"/>
        </w:rPr>
        <w:t xml:space="preserve">0 </w:t>
      </w:r>
      <w:r>
        <w:rPr>
          <w:lang w:val="en-US"/>
        </w:rPr>
        <w:t xml:space="preserve"> +</w:t>
      </w:r>
      <w:r w:rsidRPr="00864C72">
        <w:rPr>
          <w:lang w:val="en-US"/>
        </w:rPr>
        <w:t xml:space="preserve"> (</w:t>
      </w:r>
      <w:r w:rsidRPr="00864C72">
        <w:rPr>
          <w:i/>
          <w:iCs/>
          <w:lang w:val="en-US"/>
        </w:rPr>
        <w:t>L</w:t>
      </w:r>
      <w:r w:rsidRPr="00864C72">
        <w:rPr>
          <w:vertAlign w:val="subscript"/>
          <w:lang w:val="en-US"/>
        </w:rPr>
        <w:t>1</w:t>
      </w:r>
      <w:r w:rsidRPr="00864C72">
        <w:rPr>
          <w:lang w:val="en-US"/>
        </w:rPr>
        <w:t xml:space="preserve"> – </w:t>
      </w:r>
      <w:r w:rsidRPr="00864C72">
        <w:rPr>
          <w:i/>
          <w:iCs/>
          <w:lang w:val="en-US"/>
        </w:rPr>
        <w:t>L</w:t>
      </w:r>
      <w:r w:rsidRPr="00864C72">
        <w:rPr>
          <w:vertAlign w:val="subscript"/>
          <w:lang w:val="en-US"/>
        </w:rPr>
        <w:t xml:space="preserve">0 </w:t>
      </w:r>
      <w:r w:rsidRPr="00864C72">
        <w:rPr>
          <w:lang w:val="en-US"/>
        </w:rPr>
        <w:t>)</w:t>
      </w:r>
    </w:p>
    <w:p w:rsidR="00C8324A" w:rsidRPr="00864C72" w:rsidRDefault="00C8324A" w:rsidP="00C8324A">
      <w:pPr>
        <w:keepNext/>
        <w:rPr>
          <w:lang w:val="en-US"/>
        </w:rPr>
      </w:pPr>
      <w:r w:rsidRPr="00864C72">
        <w:rPr>
          <w:lang w:val="en-US"/>
        </w:rPr>
        <w:t>where:</w:t>
      </w:r>
    </w:p>
    <w:p w:rsidR="00C8324A" w:rsidRPr="004828CA" w:rsidRDefault="00C8324A" w:rsidP="00C8324A">
      <w:pPr>
        <w:pStyle w:val="Equationlegend"/>
      </w:pPr>
      <w:r w:rsidRPr="004828CA">
        <w:tab/>
      </w:r>
      <w:r w:rsidRPr="004828CA">
        <w:rPr>
          <w:i/>
          <w:iCs/>
        </w:rPr>
        <w:t>S</w:t>
      </w:r>
      <w:r w:rsidRPr="004828CA">
        <w:t>:</w:t>
      </w:r>
      <w:r w:rsidRPr="004828CA">
        <w:tab/>
        <w:t>field</w:t>
      </w:r>
      <w:r>
        <w:t xml:space="preserve"> strength</w:t>
      </w:r>
      <w:r w:rsidRPr="004828CA">
        <w:t xml:space="preserve"> sensitivity of the monitoring station (dB</w:t>
      </w:r>
      <w:r w:rsidR="00D00A89">
        <w:t>(</w:t>
      </w:r>
      <w:r w:rsidRPr="004828CA">
        <w:t>µV/m)</w:t>
      </w:r>
      <w:r w:rsidR="00D00A89">
        <w:t>)</w:t>
      </w:r>
    </w:p>
    <w:p w:rsidR="00C8324A" w:rsidRPr="004828CA" w:rsidRDefault="00C8324A" w:rsidP="00C8324A">
      <w:pPr>
        <w:pStyle w:val="Equationlegend"/>
      </w:pPr>
      <w:r w:rsidRPr="004828CA">
        <w:tab/>
      </w:r>
      <w:r w:rsidRPr="004828CA">
        <w:rPr>
          <w:i/>
          <w:iCs/>
        </w:rPr>
        <w:t>E</w:t>
      </w:r>
      <w:r w:rsidRPr="004828CA">
        <w:rPr>
          <w:vertAlign w:val="subscript"/>
        </w:rPr>
        <w:t>0</w:t>
      </w:r>
      <w:r w:rsidRPr="004828CA">
        <w:t>:</w:t>
      </w:r>
      <w:r w:rsidRPr="004828CA">
        <w:tab/>
        <w:t>value of the measured field</w:t>
      </w:r>
      <w:r>
        <w:t xml:space="preserve"> strength</w:t>
      </w:r>
      <w:r w:rsidRPr="004828CA">
        <w:t xml:space="preserve"> (dB</w:t>
      </w:r>
      <w:r w:rsidR="00D00A89">
        <w:t>(</w:t>
      </w:r>
      <w:r w:rsidRPr="004828CA">
        <w:t>µV/m)</w:t>
      </w:r>
      <w:r w:rsidR="00D00A89">
        <w:t>)</w:t>
      </w:r>
    </w:p>
    <w:p w:rsidR="00C8324A" w:rsidRPr="004828CA" w:rsidRDefault="00C8324A" w:rsidP="00C8324A">
      <w:pPr>
        <w:pStyle w:val="Equationlegend"/>
      </w:pPr>
      <w:r w:rsidRPr="004828CA">
        <w:tab/>
      </w:r>
      <w:r w:rsidRPr="004828CA">
        <w:rPr>
          <w:i/>
          <w:iCs/>
        </w:rPr>
        <w:t>L</w:t>
      </w:r>
      <w:r w:rsidRPr="004828CA">
        <w:rPr>
          <w:vertAlign w:val="subscript"/>
        </w:rPr>
        <w:t>0</w:t>
      </w:r>
      <w:r w:rsidRPr="004828CA">
        <w:t>:</w:t>
      </w:r>
      <w:r w:rsidRPr="004828CA">
        <w:tab/>
        <w:t>level fed to the transmit antenna with a good SNR (dB</w:t>
      </w:r>
      <w:r w:rsidR="00D00A89">
        <w:t>(</w:t>
      </w:r>
      <w:r w:rsidRPr="004828CA">
        <w:t>µV)</w:t>
      </w:r>
      <w:r w:rsidR="00D00A89">
        <w:t>)</w:t>
      </w:r>
    </w:p>
    <w:p w:rsidR="00C8324A" w:rsidRPr="004828CA" w:rsidRDefault="00C8324A" w:rsidP="00D00A89">
      <w:pPr>
        <w:pStyle w:val="Equationlegend"/>
      </w:pPr>
      <w:r w:rsidRPr="004828CA">
        <w:tab/>
      </w:r>
      <w:r w:rsidRPr="004828CA">
        <w:rPr>
          <w:i/>
          <w:iCs/>
        </w:rPr>
        <w:t>L</w:t>
      </w:r>
      <w:r w:rsidRPr="004828CA">
        <w:rPr>
          <w:vertAlign w:val="subscript"/>
        </w:rPr>
        <w:t>1</w:t>
      </w:r>
      <w:r w:rsidRPr="004828CA">
        <w:t xml:space="preserve">: </w:t>
      </w:r>
      <w:r w:rsidRPr="004828CA">
        <w:tab/>
        <w:t>level fed to the transmit antenna when the sensitivity is reached (dB</w:t>
      </w:r>
      <w:r w:rsidR="00D00A89">
        <w:t>(</w:t>
      </w:r>
      <w:r w:rsidRPr="004828CA">
        <w:t>µV</w:t>
      </w:r>
      <w:r w:rsidR="00D00A89">
        <w:t>)</w:t>
      </w:r>
      <w:r w:rsidRPr="004828CA">
        <w:t>).</w:t>
      </w:r>
    </w:p>
    <w:p w:rsidR="00C8324A" w:rsidRPr="00864C72" w:rsidRDefault="00C8324A" w:rsidP="00C8324A">
      <w:pPr>
        <w:pStyle w:val="FigureNo"/>
        <w:rPr>
          <w:rFonts w:eastAsia="MS Mincho"/>
          <w:lang w:val="en-US"/>
        </w:rPr>
      </w:pPr>
      <w:r w:rsidRPr="00864C72">
        <w:rPr>
          <w:rFonts w:eastAsia="MS Mincho"/>
          <w:lang w:val="en-US"/>
        </w:rPr>
        <w:t xml:space="preserve">FIGURE </w:t>
      </w:r>
      <w:r>
        <w:rPr>
          <w:rFonts w:eastAsia="MS Mincho"/>
          <w:lang w:val="en-US"/>
        </w:rPr>
        <w:t>13</w:t>
      </w:r>
    </w:p>
    <w:p w:rsidR="00C8324A" w:rsidRPr="00864C72" w:rsidRDefault="00C8324A" w:rsidP="00C8324A">
      <w:pPr>
        <w:pStyle w:val="Figuretitle"/>
        <w:rPr>
          <w:lang w:val="en-US"/>
        </w:rPr>
      </w:pPr>
      <w:r w:rsidRPr="00864C72">
        <w:rPr>
          <w:lang w:val="en-US"/>
        </w:rPr>
        <w:t>OATS sensitivity measurement setup for a direction-finding station</w:t>
      </w:r>
    </w:p>
    <w:p w:rsidR="00C8324A" w:rsidRPr="004828CA" w:rsidRDefault="00C8324A" w:rsidP="00C8324A">
      <w:pPr>
        <w:pStyle w:val="Figure"/>
      </w:pPr>
      <w:r>
        <w:object w:dxaOrig="7879" w:dyaOrig="3959">
          <v:shape id="_x0000_i1047" type="#_x0000_t75" style="width:394.2pt;height:198pt" o:ole="" o:allowoverlap="f">
            <v:imagedata r:id="rId54" o:title=""/>
          </v:shape>
          <o:OLEObject Type="Embed" ProgID="CorelDraw.Graphic.12" ShapeID="_x0000_i1047" DrawAspect="Content" ObjectID="_1601100011" r:id="rId55"/>
        </w:object>
      </w:r>
    </w:p>
    <w:p w:rsidR="00C8324A" w:rsidRPr="00864C72" w:rsidRDefault="00C8324A" w:rsidP="00C8324A">
      <w:pPr>
        <w:pStyle w:val="Heading4"/>
        <w:rPr>
          <w:lang w:val="en-US"/>
        </w:rPr>
      </w:pPr>
      <w:r w:rsidRPr="00864C72">
        <w:rPr>
          <w:lang w:val="en-US"/>
        </w:rPr>
        <w:lastRenderedPageBreak/>
        <w:t>3.2.2.2</w:t>
      </w:r>
      <w:r w:rsidRPr="00864C72">
        <w:rPr>
          <w:lang w:val="en-US"/>
        </w:rPr>
        <w:tab/>
        <w:t xml:space="preserve">Direction-finding station </w:t>
      </w:r>
      <w:r w:rsidRPr="00864C72">
        <w:rPr>
          <w:rFonts w:cs="Arial"/>
          <w:lang w:val="en-US"/>
        </w:rPr>
        <w:t>OATS</w:t>
      </w:r>
      <w:r w:rsidRPr="00864C72">
        <w:rPr>
          <w:lang w:val="en-US"/>
        </w:rPr>
        <w:t xml:space="preserve"> sensitivity measurement setup</w:t>
      </w:r>
    </w:p>
    <w:p w:rsidR="00C8324A" w:rsidRPr="00864C72" w:rsidRDefault="00C8324A" w:rsidP="00C8324A">
      <w:pPr>
        <w:pStyle w:val="enumlev1"/>
        <w:keepNext/>
        <w:rPr>
          <w:lang w:val="en-US"/>
        </w:rPr>
      </w:pPr>
      <w:r w:rsidRPr="00864C72">
        <w:rPr>
          <w:lang w:val="en-US"/>
        </w:rPr>
        <w:t xml:space="preserve">With </w:t>
      </w:r>
      <w:r w:rsidRPr="00864C72">
        <w:rPr>
          <w:i/>
          <w:iCs/>
          <w:lang w:val="en-US"/>
        </w:rPr>
        <w:t>N</w:t>
      </w:r>
      <w:r w:rsidRPr="00864C72">
        <w:rPr>
          <w:lang w:val="en-US"/>
        </w:rPr>
        <w:t xml:space="preserve"> measurements associated to a strong signal, compute the angle of arrival (it must be stable):</w:t>
      </w:r>
    </w:p>
    <w:p w:rsidR="00C8324A" w:rsidRPr="004828CA" w:rsidRDefault="00C8324A" w:rsidP="00C8324A">
      <w:pPr>
        <w:pStyle w:val="Equation"/>
      </w:pPr>
      <w:r w:rsidRPr="00864C72">
        <w:rPr>
          <w:lang w:val="en-US"/>
        </w:rPr>
        <w:tab/>
      </w:r>
      <w:r w:rsidRPr="00864C72">
        <w:rPr>
          <w:lang w:val="en-US"/>
        </w:rPr>
        <w:tab/>
      </w:r>
      <w:r w:rsidRPr="004828CA">
        <w:rPr>
          <w:position w:val="-24"/>
        </w:rPr>
        <w:object w:dxaOrig="1080" w:dyaOrig="880">
          <v:shape id="_x0000_i1048" type="#_x0000_t75" style="width:57pt;height:44.4pt" o:ole="" fillcolor="window">
            <v:imagedata r:id="rId56" o:title=""/>
          </v:shape>
          <o:OLEObject Type="Embed" ProgID="Equation.3" ShapeID="_x0000_i1048" DrawAspect="Content" ObjectID="_1601100012" r:id="rId57"/>
        </w:object>
      </w:r>
    </w:p>
    <w:p w:rsidR="00C8324A" w:rsidRPr="00864C72" w:rsidRDefault="00C8324A" w:rsidP="00C8324A">
      <w:pPr>
        <w:rPr>
          <w:lang w:val="en-US"/>
        </w:rPr>
      </w:pPr>
      <w:r w:rsidRPr="00864C72">
        <w:rPr>
          <w:lang w:val="en-US"/>
        </w:rPr>
        <w:t>Note the generator level and perform a field measurement at the position of the direction-finding antenna.</w:t>
      </w:r>
    </w:p>
    <w:p w:rsidR="00C8324A" w:rsidRPr="00864C72" w:rsidRDefault="00C8324A" w:rsidP="00C8324A">
      <w:pPr>
        <w:rPr>
          <w:lang w:val="en-US"/>
        </w:rPr>
      </w:pPr>
      <w:r w:rsidRPr="00864C72">
        <w:rPr>
          <w:lang w:val="en-US"/>
        </w:rPr>
        <w:t>Reducing the signal level up to reach the azimuth error:</w:t>
      </w:r>
    </w:p>
    <w:p w:rsidR="00C8324A" w:rsidRPr="004828CA" w:rsidRDefault="00C8324A" w:rsidP="00C8324A">
      <w:pPr>
        <w:pStyle w:val="Equation"/>
      </w:pPr>
      <w:r w:rsidRPr="00864C72">
        <w:rPr>
          <w:lang w:val="en-US"/>
        </w:rPr>
        <w:tab/>
      </w:r>
      <w:r w:rsidRPr="00864C72">
        <w:rPr>
          <w:lang w:val="en-US"/>
        </w:rPr>
        <w:tab/>
      </w:r>
      <w:r w:rsidRPr="004828CA">
        <w:rPr>
          <w:position w:val="-26"/>
        </w:rPr>
        <w:object w:dxaOrig="2079" w:dyaOrig="800">
          <v:shape id="_x0000_i1049" type="#_x0000_t75" style="width:108.6pt;height:39.6pt" o:ole="" fillcolor="window">
            <v:imagedata r:id="rId58" o:title=""/>
          </v:shape>
          <o:OLEObject Type="Embed" ProgID="Equation.3" ShapeID="_x0000_i1049" DrawAspect="Content" ObjectID="_1601100013" r:id="rId59"/>
        </w:object>
      </w:r>
    </w:p>
    <w:p w:rsidR="00C8324A" w:rsidRPr="00864C72" w:rsidRDefault="00C8324A" w:rsidP="00C8324A">
      <w:pPr>
        <w:rPr>
          <w:lang w:val="en-US"/>
        </w:rPr>
      </w:pPr>
      <w:r w:rsidRPr="00864C72">
        <w:rPr>
          <w:lang w:val="en-US"/>
        </w:rPr>
        <w:t>where:</w:t>
      </w:r>
    </w:p>
    <w:p w:rsidR="00C8324A" w:rsidRPr="004828CA" w:rsidRDefault="00C8324A" w:rsidP="00C8324A">
      <w:pPr>
        <w:pStyle w:val="Equationlegend"/>
      </w:pPr>
      <w:r w:rsidRPr="004828CA">
        <w:tab/>
      </w:r>
      <w:r w:rsidRPr="004828CA">
        <w:sym w:font="Symbol" w:char="F064"/>
      </w:r>
      <w:r w:rsidRPr="004828CA">
        <w:t>:</w:t>
      </w:r>
      <w:r w:rsidRPr="004828CA">
        <w:tab/>
        <w:t>RMS error between the measurement at the sensitivity limit and the measurement at high level (</w:t>
      </w:r>
      <w:r>
        <w:t>degrees</w:t>
      </w:r>
      <w:r w:rsidRPr="004828CA">
        <w:t>)</w:t>
      </w:r>
    </w:p>
    <w:p w:rsidR="00C8324A" w:rsidRPr="004828CA" w:rsidRDefault="00C8324A" w:rsidP="00C8324A">
      <w:pPr>
        <w:pStyle w:val="Equationlegend"/>
      </w:pPr>
      <w:r w:rsidRPr="004828CA">
        <w:tab/>
        <w:t>θ</w:t>
      </w:r>
      <w:r w:rsidRPr="004828CA">
        <w:rPr>
          <w:vertAlign w:val="subscript"/>
        </w:rPr>
        <w:t>0</w:t>
      </w:r>
      <w:r w:rsidRPr="004828CA">
        <w:t>:</w:t>
      </w:r>
      <w:r w:rsidRPr="004828CA">
        <w:tab/>
        <w:t>azimuth measured with a high level (</w:t>
      </w:r>
      <w:r>
        <w:t>degrees</w:t>
      </w:r>
      <w:r w:rsidRPr="004828CA">
        <w:t>)</w:t>
      </w:r>
    </w:p>
    <w:p w:rsidR="00C8324A" w:rsidRPr="004828CA" w:rsidRDefault="00C8324A" w:rsidP="00C8324A">
      <w:pPr>
        <w:pStyle w:val="Equationlegend"/>
      </w:pPr>
      <w:r w:rsidRPr="004828CA">
        <w:tab/>
        <w:t>θ</w:t>
      </w:r>
      <w:r w:rsidRPr="004828CA">
        <w:rPr>
          <w:i/>
          <w:iCs/>
          <w:vertAlign w:val="subscript"/>
        </w:rPr>
        <w:t>mes</w:t>
      </w:r>
      <w:r w:rsidRPr="004828CA">
        <w:t>:</w:t>
      </w:r>
      <w:r w:rsidRPr="004828CA">
        <w:tab/>
        <w:t>azimuth measured for each level of the generator (</w:t>
      </w:r>
      <w:r>
        <w:t>degrees</w:t>
      </w:r>
      <w:r w:rsidRPr="004828CA">
        <w:t>)</w:t>
      </w:r>
    </w:p>
    <w:p w:rsidR="00C8324A" w:rsidRPr="004828CA" w:rsidRDefault="00C8324A" w:rsidP="00C8324A">
      <w:pPr>
        <w:pStyle w:val="Equationlegend"/>
      </w:pPr>
      <w:r w:rsidRPr="004828CA">
        <w:tab/>
      </w:r>
      <w:r w:rsidRPr="004828CA">
        <w:rPr>
          <w:i/>
          <w:iCs/>
        </w:rPr>
        <w:t>N</w:t>
      </w:r>
      <w:r w:rsidRPr="004828CA">
        <w:t>:</w:t>
      </w:r>
      <w:r w:rsidRPr="004828CA">
        <w:tab/>
        <w:t>number of readings of the azimuth for each level of the generator.</w:t>
      </w:r>
    </w:p>
    <w:p w:rsidR="00C8324A" w:rsidRPr="00864C72" w:rsidRDefault="00C8324A" w:rsidP="00C8324A">
      <w:pPr>
        <w:rPr>
          <w:lang w:val="en-US"/>
        </w:rPr>
      </w:pPr>
      <w:r w:rsidRPr="00864C72">
        <w:rPr>
          <w:lang w:val="en-US"/>
        </w:rPr>
        <w:t>The sensitivity limit is reached when:</w:t>
      </w:r>
    </w:p>
    <w:p w:rsidR="00C8324A" w:rsidRPr="00864C72" w:rsidRDefault="00C8324A" w:rsidP="00C8324A">
      <w:pPr>
        <w:pStyle w:val="enumlev1"/>
        <w:rPr>
          <w:lang w:val="en-US"/>
        </w:rPr>
      </w:pPr>
      <w:r w:rsidRPr="00864C72">
        <w:rPr>
          <w:lang w:val="en-US"/>
        </w:rPr>
        <w:t>–</w:t>
      </w:r>
      <w:r w:rsidRPr="00864C72">
        <w:rPr>
          <w:lang w:val="en-US"/>
        </w:rPr>
        <w:tab/>
        <w:t xml:space="preserve">either </w:t>
      </w:r>
      <w:r w:rsidRPr="004828CA">
        <w:sym w:font="Symbol" w:char="F064"/>
      </w:r>
      <w:r w:rsidR="0073646F">
        <w:rPr>
          <w:lang w:val="en-US"/>
        </w:rPr>
        <w:t xml:space="preserve"> is greater than +2° RMS;</w:t>
      </w:r>
    </w:p>
    <w:p w:rsidR="00C8324A" w:rsidRPr="00864C72" w:rsidRDefault="00C8324A" w:rsidP="00C8324A">
      <w:pPr>
        <w:pStyle w:val="enumlev1"/>
        <w:rPr>
          <w:lang w:val="en-US"/>
        </w:rPr>
      </w:pPr>
      <w:r w:rsidRPr="00864C72">
        <w:rPr>
          <w:lang w:val="en-US"/>
        </w:rPr>
        <w:t>–</w:t>
      </w:r>
      <w:r w:rsidRPr="00864C72">
        <w:rPr>
          <w:lang w:val="en-US"/>
        </w:rPr>
        <w:tab/>
        <w:t>or the direction-finder no longer yields a result.</w:t>
      </w:r>
    </w:p>
    <w:p w:rsidR="00C8324A" w:rsidRPr="00864C72" w:rsidRDefault="00C8324A" w:rsidP="00C8324A">
      <w:pPr>
        <w:rPr>
          <w:lang w:val="en-US"/>
        </w:rPr>
      </w:pPr>
      <w:r w:rsidRPr="00864C72">
        <w:rPr>
          <w:lang w:val="en-US"/>
        </w:rPr>
        <w:t>When the sensitivity limit is reached, note the level generator</w:t>
      </w:r>
      <w:r w:rsidRPr="00864C72">
        <w:rPr>
          <w:bCs/>
          <w:lang w:val="en-US"/>
        </w:rPr>
        <w:t xml:space="preserve"> </w:t>
      </w:r>
      <w:r w:rsidRPr="00864C72">
        <w:rPr>
          <w:bCs/>
          <w:i/>
          <w:iCs/>
          <w:lang w:val="en-US"/>
        </w:rPr>
        <w:t>L</w:t>
      </w:r>
      <w:r w:rsidRPr="00864C72">
        <w:rPr>
          <w:bCs/>
          <w:vertAlign w:val="subscript"/>
          <w:lang w:val="en-US"/>
        </w:rPr>
        <w:t>1</w:t>
      </w:r>
      <w:r w:rsidRPr="00864C72">
        <w:rPr>
          <w:lang w:val="en-US"/>
        </w:rPr>
        <w:t xml:space="preserve"> and then calculate the sensitivity:</w:t>
      </w:r>
    </w:p>
    <w:p w:rsidR="00C8324A" w:rsidRPr="00864C72" w:rsidRDefault="00C8324A" w:rsidP="00C8324A">
      <w:pPr>
        <w:pStyle w:val="Equation"/>
        <w:rPr>
          <w:lang w:val="en-US"/>
        </w:rPr>
      </w:pPr>
      <w:r w:rsidRPr="00864C72">
        <w:rPr>
          <w:lang w:val="en-US"/>
        </w:rPr>
        <w:tab/>
      </w:r>
      <w:r w:rsidRPr="00864C72">
        <w:rPr>
          <w:lang w:val="en-US"/>
        </w:rPr>
        <w:tab/>
      </w:r>
      <w:r w:rsidRPr="00864C72">
        <w:rPr>
          <w:i/>
          <w:iCs/>
          <w:lang w:val="en-US"/>
        </w:rPr>
        <w:t>S</w:t>
      </w:r>
      <w:r w:rsidRPr="00864C72">
        <w:rPr>
          <w:lang w:val="en-US"/>
        </w:rPr>
        <w:t xml:space="preserve"> = </w:t>
      </w:r>
      <w:r w:rsidRPr="00864C72">
        <w:rPr>
          <w:i/>
          <w:iCs/>
          <w:lang w:val="en-US"/>
        </w:rPr>
        <w:t>E</w:t>
      </w:r>
      <w:r w:rsidRPr="00864C72">
        <w:rPr>
          <w:vertAlign w:val="subscript"/>
          <w:lang w:val="en-US"/>
        </w:rPr>
        <w:t xml:space="preserve">0 </w:t>
      </w:r>
      <w:r>
        <w:rPr>
          <w:lang w:val="en-US"/>
        </w:rPr>
        <w:t xml:space="preserve">- </w:t>
      </w:r>
      <w:r w:rsidRPr="00864C72">
        <w:rPr>
          <w:i/>
          <w:iCs/>
          <w:lang w:val="en-US"/>
        </w:rPr>
        <w:t>L</w:t>
      </w:r>
      <w:r w:rsidRPr="00864C72">
        <w:rPr>
          <w:vertAlign w:val="subscript"/>
          <w:lang w:val="en-US"/>
        </w:rPr>
        <w:t>0</w:t>
      </w:r>
      <w:r>
        <w:rPr>
          <w:lang w:val="en-US"/>
        </w:rPr>
        <w:t xml:space="preserve"> +</w:t>
      </w:r>
      <w:r w:rsidRPr="00864C72">
        <w:rPr>
          <w:lang w:val="en-US"/>
        </w:rPr>
        <w:t xml:space="preserve"> </w:t>
      </w:r>
      <w:r w:rsidRPr="00864C72">
        <w:rPr>
          <w:i/>
          <w:iCs/>
          <w:lang w:val="en-US"/>
        </w:rPr>
        <w:t>L</w:t>
      </w:r>
      <w:r w:rsidRPr="00864C72">
        <w:rPr>
          <w:vertAlign w:val="subscript"/>
          <w:lang w:val="en-US"/>
        </w:rPr>
        <w:t>1</w:t>
      </w:r>
    </w:p>
    <w:p w:rsidR="00C8324A" w:rsidRPr="00864C72" w:rsidRDefault="00C8324A" w:rsidP="00C8324A">
      <w:pPr>
        <w:rPr>
          <w:lang w:val="en-US"/>
        </w:rPr>
      </w:pPr>
      <w:r w:rsidRPr="00864C72">
        <w:rPr>
          <w:lang w:val="en-US"/>
        </w:rPr>
        <w:t>where:</w:t>
      </w:r>
    </w:p>
    <w:p w:rsidR="00C8324A" w:rsidRPr="004828CA" w:rsidRDefault="00C8324A" w:rsidP="00C8324A">
      <w:pPr>
        <w:pStyle w:val="Equationlegend"/>
      </w:pPr>
      <w:r w:rsidRPr="004828CA">
        <w:tab/>
      </w:r>
      <w:r w:rsidRPr="004828CA">
        <w:rPr>
          <w:i/>
          <w:iCs/>
        </w:rPr>
        <w:t>S</w:t>
      </w:r>
      <w:r w:rsidRPr="004828CA">
        <w:t>:</w:t>
      </w:r>
      <w:r w:rsidRPr="004828CA">
        <w:tab/>
        <w:t>specified field</w:t>
      </w:r>
      <w:r>
        <w:t>-strength</w:t>
      </w:r>
      <w:r w:rsidRPr="004828CA">
        <w:t xml:space="preserve"> sensitivity of the station (dB</w:t>
      </w:r>
      <w:r w:rsidR="00D00A89">
        <w:t>(</w:t>
      </w:r>
      <w:r w:rsidRPr="004828CA">
        <w:t>µV/m)</w:t>
      </w:r>
      <w:r w:rsidR="00D00A89">
        <w:t>)</w:t>
      </w:r>
    </w:p>
    <w:p w:rsidR="00C8324A" w:rsidRPr="004828CA" w:rsidRDefault="00C8324A" w:rsidP="00C8324A">
      <w:pPr>
        <w:pStyle w:val="Equationlegend"/>
      </w:pPr>
      <w:r w:rsidRPr="004828CA">
        <w:tab/>
      </w:r>
      <w:r w:rsidRPr="004828CA">
        <w:rPr>
          <w:i/>
          <w:iCs/>
        </w:rPr>
        <w:t>E</w:t>
      </w:r>
      <w:r w:rsidRPr="004828CA">
        <w:rPr>
          <w:vertAlign w:val="subscript"/>
        </w:rPr>
        <w:t>0</w:t>
      </w:r>
      <w:r w:rsidRPr="004828CA">
        <w:t>:</w:t>
      </w:r>
      <w:r w:rsidRPr="004828CA">
        <w:tab/>
        <w:t>value of the field</w:t>
      </w:r>
      <w:r>
        <w:t>-strength</w:t>
      </w:r>
      <w:r w:rsidRPr="004828CA">
        <w:t xml:space="preserve"> (dB</w:t>
      </w:r>
      <w:r w:rsidR="00D00A89">
        <w:t>(</w:t>
      </w:r>
      <w:r w:rsidRPr="004828CA">
        <w:t>µV/m)</w:t>
      </w:r>
      <w:r w:rsidR="00D00A89">
        <w:t>)</w:t>
      </w:r>
    </w:p>
    <w:p w:rsidR="00C8324A" w:rsidRPr="004828CA" w:rsidRDefault="00C8324A" w:rsidP="00C8324A">
      <w:pPr>
        <w:pStyle w:val="Equationlegend"/>
      </w:pPr>
      <w:r w:rsidRPr="004828CA">
        <w:tab/>
      </w:r>
      <w:r w:rsidRPr="004828CA">
        <w:rPr>
          <w:i/>
          <w:iCs/>
        </w:rPr>
        <w:t>L</w:t>
      </w:r>
      <w:r w:rsidRPr="004828CA">
        <w:rPr>
          <w:vertAlign w:val="subscript"/>
        </w:rPr>
        <w:t>0</w:t>
      </w:r>
      <w:r w:rsidRPr="004828CA">
        <w:t>:</w:t>
      </w:r>
      <w:r w:rsidRPr="004828CA">
        <w:tab/>
        <w:t>level fed to the transmit antenna (dB</w:t>
      </w:r>
      <w:r w:rsidR="00D00A89">
        <w:t>(</w:t>
      </w:r>
      <w:r w:rsidRPr="004828CA">
        <w:t>µV)</w:t>
      </w:r>
      <w:r w:rsidR="00D00A89">
        <w:t>)</w:t>
      </w:r>
      <w:r w:rsidRPr="004828CA">
        <w:t xml:space="preserve"> with a strong signal</w:t>
      </w:r>
    </w:p>
    <w:p w:rsidR="00C8324A" w:rsidRPr="004828CA" w:rsidRDefault="00C8324A" w:rsidP="00C8324A">
      <w:pPr>
        <w:pStyle w:val="Equationlegend"/>
      </w:pPr>
      <w:r w:rsidRPr="004828CA">
        <w:tab/>
      </w:r>
      <w:r w:rsidRPr="004828CA">
        <w:rPr>
          <w:i/>
          <w:iCs/>
        </w:rPr>
        <w:t>L</w:t>
      </w:r>
      <w:r w:rsidRPr="004828CA">
        <w:rPr>
          <w:vertAlign w:val="subscript"/>
        </w:rPr>
        <w:t>1</w:t>
      </w:r>
      <w:r w:rsidRPr="004828CA">
        <w:t>:</w:t>
      </w:r>
      <w:r w:rsidRPr="004828CA">
        <w:tab/>
        <w:t>level fed to the transmit antenna when the sensitivity is reached (dB</w:t>
      </w:r>
      <w:r w:rsidR="00D00A89">
        <w:t>(</w:t>
      </w:r>
      <w:r w:rsidRPr="004828CA">
        <w:t>µV)</w:t>
      </w:r>
      <w:r w:rsidR="00D00A89">
        <w:t>)</w:t>
      </w:r>
      <w:r w:rsidRPr="004828CA">
        <w:t>.</w:t>
      </w:r>
    </w:p>
    <w:p w:rsidR="00C8324A" w:rsidRPr="00864C72" w:rsidRDefault="00C8324A" w:rsidP="00C8324A">
      <w:pPr>
        <w:rPr>
          <w:lang w:val="en-US"/>
        </w:rPr>
      </w:pPr>
      <w:r w:rsidRPr="00864C72">
        <w:rPr>
          <w:lang w:val="en-US"/>
        </w:rPr>
        <w:t xml:space="preserve">If the acceptable azimuth error </w:t>
      </w:r>
      <w:r w:rsidRPr="004828CA">
        <w:sym w:font="Symbol" w:char="F064"/>
      </w:r>
      <w:r w:rsidRPr="00864C72">
        <w:rPr>
          <w:lang w:val="en-US"/>
        </w:rPr>
        <w:t xml:space="preserve"> is different than 2° root mean square (rms) in some frequency sub-ranges, this azimuth error shall be reported together with the sensitivity specification.</w:t>
      </w:r>
    </w:p>
    <w:p w:rsidR="00C8324A" w:rsidRPr="00864C72" w:rsidRDefault="00C8324A" w:rsidP="00C8324A">
      <w:pPr>
        <w:pStyle w:val="Heading3"/>
        <w:rPr>
          <w:lang w:val="en-US"/>
        </w:rPr>
      </w:pPr>
      <w:r w:rsidRPr="00864C72">
        <w:rPr>
          <w:lang w:val="en-US"/>
        </w:rPr>
        <w:t>3.2.3</w:t>
      </w:r>
      <w:r w:rsidRPr="00864C72">
        <w:rPr>
          <w:lang w:val="en-US"/>
        </w:rPr>
        <w:tab/>
        <w:t>Station parameters of the sensitivity measurement</w:t>
      </w:r>
    </w:p>
    <w:p w:rsidR="00C8324A" w:rsidRPr="00864C72" w:rsidRDefault="00C8324A" w:rsidP="00C8324A">
      <w:pPr>
        <w:rPr>
          <w:rFonts w:cs="Arial"/>
          <w:lang w:val="en-US"/>
        </w:rPr>
      </w:pPr>
      <w:r w:rsidRPr="00864C72">
        <w:rPr>
          <w:lang w:val="en-US"/>
        </w:rPr>
        <w:t>To replicate operational conditions as closely as possible, the following parameters shall be used</w:t>
      </w:r>
      <w:r w:rsidRPr="00864C72">
        <w:rPr>
          <w:rFonts w:cs="Arial"/>
          <w:lang w:val="en-US"/>
        </w:rPr>
        <w:t xml:space="preserve"> during the measurements:</w:t>
      </w:r>
    </w:p>
    <w:p w:rsidR="00C8324A" w:rsidRPr="00864C72" w:rsidRDefault="00C8324A" w:rsidP="00C8324A">
      <w:pPr>
        <w:pStyle w:val="enumlev1"/>
        <w:rPr>
          <w:lang w:val="en-US"/>
        </w:rPr>
      </w:pPr>
      <w:r w:rsidRPr="00864C72">
        <w:rPr>
          <w:lang w:val="en-US"/>
        </w:rPr>
        <w:t>–</w:t>
      </w:r>
      <w:r w:rsidRPr="00864C72">
        <w:rPr>
          <w:lang w:val="en-US"/>
        </w:rPr>
        <w:tab/>
        <w:t>the AGC of the receiver shall be switched off;</w:t>
      </w:r>
    </w:p>
    <w:p w:rsidR="00C8324A" w:rsidRPr="00864C72" w:rsidRDefault="00C8324A" w:rsidP="00C8324A">
      <w:pPr>
        <w:pStyle w:val="enumlev1"/>
        <w:rPr>
          <w:lang w:val="en-US"/>
        </w:rPr>
      </w:pPr>
      <w:r w:rsidRPr="00864C72">
        <w:rPr>
          <w:lang w:val="en-US"/>
        </w:rPr>
        <w:t>–</w:t>
      </w:r>
      <w:r w:rsidRPr="00864C72">
        <w:rPr>
          <w:lang w:val="en-US"/>
        </w:rPr>
        <w:tab/>
        <w:t>all the amplifiers of the antennas, antenna switch and receiver, if any, shall be set to their maximum amplification;</w:t>
      </w:r>
    </w:p>
    <w:p w:rsidR="00C8324A" w:rsidRPr="00864C72" w:rsidRDefault="00C8324A" w:rsidP="00C8324A">
      <w:pPr>
        <w:pStyle w:val="enumlev1"/>
        <w:rPr>
          <w:lang w:val="en-US"/>
        </w:rPr>
      </w:pPr>
      <w:r w:rsidRPr="00864C72">
        <w:rPr>
          <w:lang w:val="en-US"/>
        </w:rPr>
        <w:t>–</w:t>
      </w:r>
      <w:r w:rsidRPr="00864C72">
        <w:rPr>
          <w:lang w:val="en-US"/>
        </w:rPr>
        <w:tab/>
        <w:t>all the attenuators of the antennas, antenna switch and receiver, if any, shall be set to their minimum attenuation.</w:t>
      </w:r>
    </w:p>
    <w:p w:rsidR="00C8324A" w:rsidRPr="00864C72" w:rsidRDefault="00C8324A" w:rsidP="00C8324A">
      <w:pPr>
        <w:pStyle w:val="Heading3"/>
        <w:rPr>
          <w:lang w:val="en-US"/>
        </w:rPr>
      </w:pPr>
      <w:r w:rsidRPr="00864C72">
        <w:rPr>
          <w:lang w:val="en-US"/>
        </w:rPr>
        <w:t>3.2.4</w:t>
      </w:r>
      <w:r w:rsidRPr="00864C72">
        <w:rPr>
          <w:lang w:val="en-US"/>
        </w:rPr>
        <w:tab/>
        <w:t>Presentation of the results</w:t>
      </w:r>
    </w:p>
    <w:p w:rsidR="00C8324A" w:rsidRPr="00864C72" w:rsidRDefault="00C8324A" w:rsidP="00C8324A">
      <w:pPr>
        <w:rPr>
          <w:lang w:val="en-US"/>
        </w:rPr>
      </w:pPr>
      <w:r w:rsidRPr="00864C72">
        <w:rPr>
          <w:lang w:val="en-US"/>
        </w:rPr>
        <w:t xml:space="preserve">The measurement parameters described in </w:t>
      </w:r>
      <w:r>
        <w:rPr>
          <w:lang w:val="en-US"/>
        </w:rPr>
        <w:t>§</w:t>
      </w:r>
      <w:r w:rsidR="00D00A89">
        <w:rPr>
          <w:lang w:val="en-US"/>
        </w:rPr>
        <w:t>§</w:t>
      </w:r>
      <w:r w:rsidRPr="00864C72">
        <w:rPr>
          <w:lang w:val="en-US"/>
        </w:rPr>
        <w:t xml:space="preserve"> 3.2.1.4 to 3.2.2.2 shall be described when providing sensitivity values. </w:t>
      </w:r>
    </w:p>
    <w:p w:rsidR="00C8324A" w:rsidRPr="00864C72" w:rsidRDefault="00C8324A" w:rsidP="00C8324A">
      <w:pPr>
        <w:rPr>
          <w:lang w:val="en-US"/>
        </w:rPr>
      </w:pPr>
      <w:r w:rsidRPr="00864C72">
        <w:rPr>
          <w:lang w:val="en-US"/>
        </w:rPr>
        <w:lastRenderedPageBreak/>
        <w:t>These sensitivity values shall be guaranteed over the whole frequency band or by sub-band specified by the manufacturer. A mean or typical value may be given by the manufacturer.</w:t>
      </w:r>
    </w:p>
    <w:p w:rsidR="00C8324A" w:rsidRPr="00864C72" w:rsidRDefault="00C8324A" w:rsidP="00C8324A">
      <w:pPr>
        <w:rPr>
          <w:lang w:val="en-US"/>
        </w:rPr>
      </w:pPr>
      <w:r w:rsidRPr="00864C72">
        <w:rPr>
          <w:lang w:val="en-US"/>
        </w:rPr>
        <w:t xml:space="preserve">The manufacturer shall state the conditions of calculation of this mean or typical value. </w:t>
      </w:r>
    </w:p>
    <w:p w:rsidR="00C8324A" w:rsidRPr="00864C72" w:rsidRDefault="00C8324A" w:rsidP="00C8324A">
      <w:pPr>
        <w:rPr>
          <w:lang w:val="en-US"/>
        </w:rPr>
      </w:pPr>
      <w:r w:rsidRPr="00864C72">
        <w:rPr>
          <w:lang w:val="en-US"/>
        </w:rPr>
        <w:t>The values stated by the manufacturer shall be:</w:t>
      </w:r>
    </w:p>
    <w:p w:rsidR="00C8324A" w:rsidRPr="00864C72" w:rsidRDefault="00C8324A" w:rsidP="00C8324A">
      <w:pPr>
        <w:pStyle w:val="enumlev1"/>
        <w:rPr>
          <w:lang w:val="en-US"/>
        </w:rPr>
      </w:pPr>
      <w:r w:rsidRPr="00864C72">
        <w:rPr>
          <w:lang w:val="en-US"/>
        </w:rPr>
        <w:t>–</w:t>
      </w:r>
      <w:r w:rsidRPr="00864C72">
        <w:rPr>
          <w:lang w:val="en-US"/>
        </w:rPr>
        <w:tab/>
        <w:t>the field sensitivity of the monitoring station (dB</w:t>
      </w:r>
      <w:r w:rsidR="00D00A89">
        <w:rPr>
          <w:lang w:val="en-US"/>
        </w:rPr>
        <w:t>(</w:t>
      </w:r>
      <w:r w:rsidRPr="00864C72">
        <w:rPr>
          <w:lang w:val="en-US"/>
        </w:rPr>
        <w:t>µV/m)</w:t>
      </w:r>
      <w:r w:rsidR="00D00A89">
        <w:rPr>
          <w:lang w:val="en-US"/>
        </w:rPr>
        <w:t>)</w:t>
      </w:r>
      <w:r w:rsidRPr="00864C72">
        <w:rPr>
          <w:lang w:val="en-US"/>
        </w:rPr>
        <w:t xml:space="preserve"> with the following parameters:</w:t>
      </w:r>
    </w:p>
    <w:p w:rsidR="00C8324A" w:rsidRPr="00864C72" w:rsidRDefault="00C8324A" w:rsidP="00C8324A">
      <w:pPr>
        <w:pStyle w:val="enumlev2"/>
        <w:rPr>
          <w:lang w:val="en-US"/>
        </w:rPr>
      </w:pPr>
      <w:r>
        <w:rPr>
          <w:lang w:val="en-US"/>
        </w:rPr>
        <w:t>–</w:t>
      </w:r>
      <w:r w:rsidRPr="00864C72">
        <w:rPr>
          <w:lang w:val="en-US"/>
        </w:rPr>
        <w:tab/>
        <w:t>type of modulation (A3E or F3E);</w:t>
      </w:r>
    </w:p>
    <w:p w:rsidR="00C8324A" w:rsidRPr="00864C72" w:rsidRDefault="00C8324A" w:rsidP="00C8324A">
      <w:pPr>
        <w:pStyle w:val="enumlev2"/>
        <w:rPr>
          <w:lang w:val="en-US"/>
        </w:rPr>
      </w:pPr>
      <w:r>
        <w:rPr>
          <w:lang w:val="en-US"/>
        </w:rPr>
        <w:t>–</w:t>
      </w:r>
      <w:r w:rsidRPr="00864C72">
        <w:rPr>
          <w:lang w:val="en-US"/>
        </w:rPr>
        <w:tab/>
        <w:t>bandwidth of the analysis filter (kHz);</w:t>
      </w:r>
    </w:p>
    <w:p w:rsidR="00C8324A" w:rsidRPr="00864C72" w:rsidRDefault="00C8324A" w:rsidP="00C8324A">
      <w:pPr>
        <w:pStyle w:val="enumlev2"/>
        <w:rPr>
          <w:lang w:val="en-US"/>
        </w:rPr>
      </w:pPr>
      <w:r>
        <w:rPr>
          <w:lang w:val="en-US"/>
        </w:rPr>
        <w:t>–</w:t>
      </w:r>
      <w:r w:rsidRPr="00864C72">
        <w:rPr>
          <w:lang w:val="en-US"/>
        </w:rPr>
        <w:tab/>
        <w:t>modulation index or frequency deviation;</w:t>
      </w:r>
    </w:p>
    <w:p w:rsidR="00C8324A" w:rsidRPr="00864C72" w:rsidRDefault="00C8324A" w:rsidP="00C8324A">
      <w:pPr>
        <w:pStyle w:val="enumlev2"/>
        <w:rPr>
          <w:lang w:val="en-US"/>
        </w:rPr>
      </w:pPr>
      <w:r>
        <w:rPr>
          <w:lang w:val="en-US"/>
        </w:rPr>
        <w:t>–</w:t>
      </w:r>
      <w:r w:rsidRPr="00864C72">
        <w:rPr>
          <w:lang w:val="en-US"/>
        </w:rPr>
        <w:tab/>
        <w:t>SINAD used (dB).</w:t>
      </w:r>
    </w:p>
    <w:p w:rsidR="00C8324A" w:rsidRPr="00864C72" w:rsidRDefault="00C8324A" w:rsidP="00C8324A">
      <w:pPr>
        <w:pStyle w:val="enumlev1"/>
        <w:rPr>
          <w:lang w:val="en-US"/>
        </w:rPr>
      </w:pPr>
      <w:r w:rsidRPr="00864C72">
        <w:rPr>
          <w:lang w:val="en-US"/>
        </w:rPr>
        <w:t>–</w:t>
      </w:r>
      <w:r w:rsidRPr="00864C72">
        <w:rPr>
          <w:lang w:val="en-US"/>
        </w:rPr>
        <w:tab/>
        <w:t>the field sensitivity of the direction-finding station (dB</w:t>
      </w:r>
      <w:r w:rsidR="00D00A89">
        <w:rPr>
          <w:lang w:val="en-US"/>
        </w:rPr>
        <w:t>(</w:t>
      </w:r>
      <w:r w:rsidRPr="00864C72">
        <w:rPr>
          <w:lang w:val="en-US"/>
        </w:rPr>
        <w:t>µV/m)</w:t>
      </w:r>
      <w:r w:rsidR="00D00A89">
        <w:rPr>
          <w:lang w:val="en-US"/>
        </w:rPr>
        <w:t>)</w:t>
      </w:r>
      <w:r w:rsidRPr="00864C72">
        <w:rPr>
          <w:lang w:val="en-US"/>
        </w:rPr>
        <w:t xml:space="preserve"> with the following parameters:</w:t>
      </w:r>
    </w:p>
    <w:p w:rsidR="00C8324A" w:rsidRPr="00864C72" w:rsidRDefault="00C8324A" w:rsidP="00C8324A">
      <w:pPr>
        <w:pStyle w:val="enumlev2"/>
        <w:rPr>
          <w:lang w:val="en-US"/>
        </w:rPr>
      </w:pPr>
      <w:r>
        <w:rPr>
          <w:lang w:val="en-US"/>
        </w:rPr>
        <w:t>–</w:t>
      </w:r>
      <w:r w:rsidRPr="00864C72">
        <w:rPr>
          <w:lang w:val="en-US"/>
        </w:rPr>
        <w:tab/>
        <w:t>integration time (s);</w:t>
      </w:r>
    </w:p>
    <w:p w:rsidR="00C8324A" w:rsidRPr="00864C72" w:rsidRDefault="00C8324A" w:rsidP="00C8324A">
      <w:pPr>
        <w:pStyle w:val="enumlev2"/>
        <w:rPr>
          <w:lang w:val="en-US"/>
        </w:rPr>
      </w:pPr>
      <w:r>
        <w:rPr>
          <w:lang w:val="en-US"/>
        </w:rPr>
        <w:t>–</w:t>
      </w:r>
      <w:r w:rsidRPr="00864C72">
        <w:rPr>
          <w:lang w:val="en-US"/>
        </w:rPr>
        <w:tab/>
        <w:t>bandwidth of the analysis filter (kHz).</w:t>
      </w:r>
    </w:p>
    <w:p w:rsidR="00C8324A" w:rsidRPr="00864C72" w:rsidRDefault="00C8324A" w:rsidP="00C8324A">
      <w:pPr>
        <w:pStyle w:val="Heading2"/>
        <w:rPr>
          <w:lang w:val="en-US"/>
        </w:rPr>
      </w:pPr>
      <w:bookmarkStart w:id="20" w:name="_Toc169706703"/>
      <w:bookmarkEnd w:id="19"/>
      <w:r w:rsidRPr="00864C72">
        <w:rPr>
          <w:lang w:val="en-US"/>
        </w:rPr>
        <w:t>3.3</w:t>
      </w:r>
      <w:r w:rsidRPr="00864C72">
        <w:rPr>
          <w:lang w:val="en-US"/>
        </w:rPr>
        <w:tab/>
        <w:t>Key parameters for DF stations</w:t>
      </w:r>
      <w:bookmarkEnd w:id="20"/>
    </w:p>
    <w:p w:rsidR="00C8324A" w:rsidRPr="00864C72" w:rsidRDefault="00C8324A" w:rsidP="00C8324A">
      <w:pPr>
        <w:pStyle w:val="Heading3"/>
        <w:rPr>
          <w:lang w:val="en-US"/>
        </w:rPr>
      </w:pPr>
      <w:r w:rsidRPr="00864C72">
        <w:rPr>
          <w:lang w:val="en-US"/>
        </w:rPr>
        <w:t>3.3.1</w:t>
      </w:r>
      <w:r w:rsidRPr="00864C72">
        <w:rPr>
          <w:lang w:val="en-US"/>
        </w:rPr>
        <w:tab/>
        <w:t>DF accuracy (angular): System accuracy</w:t>
      </w:r>
    </w:p>
    <w:p w:rsidR="00C8324A" w:rsidRPr="00864C72" w:rsidRDefault="00C8324A" w:rsidP="000A6BAB">
      <w:pPr>
        <w:rPr>
          <w:lang w:val="en-US"/>
        </w:rPr>
      </w:pPr>
      <w:r w:rsidRPr="00864C72">
        <w:rPr>
          <w:lang w:val="en-US"/>
        </w:rPr>
        <w:t xml:space="preserve">The procedures of measurement of the DF accuracy are not specified in the </w:t>
      </w:r>
      <w:r>
        <w:rPr>
          <w:lang w:val="en-US"/>
        </w:rPr>
        <w:t xml:space="preserve">ITU Handbook on </w:t>
      </w:r>
      <w:r w:rsidRPr="00864C72">
        <w:rPr>
          <w:lang w:val="en-US"/>
        </w:rPr>
        <w:t xml:space="preserve">Spectrum Monitoring </w:t>
      </w:r>
      <w:r>
        <w:rPr>
          <w:lang w:val="en-US"/>
        </w:rPr>
        <w:t>(</w:t>
      </w:r>
      <w:r w:rsidRPr="00864C72">
        <w:rPr>
          <w:lang w:val="en-US"/>
        </w:rPr>
        <w:t>Edition 20</w:t>
      </w:r>
      <w:r>
        <w:rPr>
          <w:lang w:val="en-US"/>
        </w:rPr>
        <w:t>11)</w:t>
      </w:r>
      <w:r w:rsidRPr="00864C72">
        <w:rPr>
          <w:lang w:val="en-US"/>
        </w:rPr>
        <w:t>. The Handbook describes only the classes of bearings (Classes</w:t>
      </w:r>
      <w:r w:rsidR="000A6BAB">
        <w:rPr>
          <w:lang w:val="en-US"/>
        </w:rPr>
        <w:t> </w:t>
      </w:r>
      <w:r w:rsidRPr="00864C72">
        <w:rPr>
          <w:lang w:val="en-US"/>
        </w:rPr>
        <w:t>A, B, C and</w:t>
      </w:r>
      <w:r>
        <w:rPr>
          <w:lang w:val="en-US"/>
        </w:rPr>
        <w:t> </w:t>
      </w:r>
      <w:r w:rsidRPr="00864C72">
        <w:rPr>
          <w:lang w:val="en-US"/>
        </w:rPr>
        <w:t xml:space="preserve">D) with regard to </w:t>
      </w:r>
      <w:r>
        <w:rPr>
          <w:lang w:val="en-US"/>
        </w:rPr>
        <w:t xml:space="preserve">Recommendation </w:t>
      </w:r>
      <w:r w:rsidRPr="00864C72">
        <w:rPr>
          <w:lang w:val="en-US"/>
        </w:rPr>
        <w:t>ITU</w:t>
      </w:r>
      <w:r w:rsidRPr="00864C72">
        <w:rPr>
          <w:lang w:val="en-US"/>
        </w:rPr>
        <w:noBreakHyphen/>
        <w:t>R SM.854 but not the characterization of the DF receivers.</w:t>
      </w:r>
    </w:p>
    <w:p w:rsidR="00C8324A" w:rsidRPr="00864C72" w:rsidRDefault="00C8324A" w:rsidP="00C8324A">
      <w:pPr>
        <w:rPr>
          <w:lang w:val="en-US"/>
        </w:rPr>
      </w:pPr>
      <w:r w:rsidRPr="00864C72">
        <w:rPr>
          <w:lang w:val="en-US"/>
        </w:rPr>
        <w:t xml:space="preserve">The DF system accuracy is the effective or rms value of the difference between the true azimuth and the display bearing. </w:t>
      </w:r>
    </w:p>
    <w:p w:rsidR="00C8324A" w:rsidRPr="00864C72" w:rsidRDefault="00C8324A" w:rsidP="00C8324A">
      <w:pPr>
        <w:rPr>
          <w:lang w:val="en-US"/>
        </w:rPr>
      </w:pPr>
      <w:r w:rsidRPr="00864C72">
        <w:rPr>
          <w:lang w:val="en-US"/>
        </w:rPr>
        <w:t>Three methods can be applied for DF accuracy measurement:</w:t>
      </w:r>
    </w:p>
    <w:p w:rsidR="00C8324A" w:rsidRPr="00864C72" w:rsidRDefault="00C8324A" w:rsidP="00C8324A">
      <w:pPr>
        <w:pStyle w:val="enumlev1"/>
        <w:rPr>
          <w:lang w:val="en-US"/>
        </w:rPr>
      </w:pPr>
      <w:r w:rsidRPr="00864C72">
        <w:rPr>
          <w:lang w:val="en-US"/>
        </w:rPr>
        <w:t>–</w:t>
      </w:r>
      <w:r w:rsidRPr="00864C72">
        <w:rPr>
          <w:lang w:val="en-US"/>
        </w:rPr>
        <w:tab/>
        <w:t>a test in a real environment which represents the final operational environment;</w:t>
      </w:r>
    </w:p>
    <w:p w:rsidR="00C8324A" w:rsidRPr="00864C72" w:rsidRDefault="00C8324A" w:rsidP="00C8324A">
      <w:pPr>
        <w:pStyle w:val="enumlev1"/>
        <w:rPr>
          <w:lang w:val="en-US"/>
        </w:rPr>
      </w:pPr>
      <w:r w:rsidRPr="00864C72">
        <w:rPr>
          <w:lang w:val="en-US"/>
        </w:rPr>
        <w:t>–</w:t>
      </w:r>
      <w:r w:rsidRPr="00864C72">
        <w:rPr>
          <w:lang w:val="en-US"/>
        </w:rPr>
        <w:tab/>
        <w:t>measurements at an OATS using restricted frequencies where no reflections from nearby obstacles, ambient noise, and other radio signals may interfere with the measurement;</w:t>
      </w:r>
    </w:p>
    <w:p w:rsidR="00C8324A" w:rsidRPr="00864C72" w:rsidRDefault="00C8324A" w:rsidP="00C8324A">
      <w:pPr>
        <w:pStyle w:val="enumlev1"/>
        <w:rPr>
          <w:lang w:val="en-US"/>
        </w:rPr>
      </w:pPr>
      <w:r w:rsidRPr="00864C72">
        <w:rPr>
          <w:lang w:val="en-US"/>
        </w:rPr>
        <w:t>–</w:t>
      </w:r>
      <w:r w:rsidRPr="00864C72">
        <w:rPr>
          <w:lang w:val="en-US"/>
        </w:rPr>
        <w:tab/>
        <w:t>measurements on a platform: the DF station without its antenna is connected to a simulator and a generator.</w:t>
      </w:r>
    </w:p>
    <w:p w:rsidR="00C8324A" w:rsidRPr="00864C72" w:rsidRDefault="00C8324A" w:rsidP="00C8324A">
      <w:pPr>
        <w:rPr>
          <w:lang w:val="en-US"/>
        </w:rPr>
      </w:pPr>
      <w:r w:rsidRPr="00864C72">
        <w:rPr>
          <w:lang w:val="en-US"/>
        </w:rPr>
        <w:t>The first test is mainly used to determine system accuracy or the practical accuracy for a typical use of the system. The other two methods are used to determine instrument accuracy and can be used for example for calibration purposes.</w:t>
      </w:r>
    </w:p>
    <w:p w:rsidR="00C8324A" w:rsidRPr="00864C72" w:rsidRDefault="00C8324A" w:rsidP="00C8324A">
      <w:pPr>
        <w:pStyle w:val="Heading4"/>
        <w:rPr>
          <w:lang w:val="en-US"/>
        </w:rPr>
      </w:pPr>
      <w:r w:rsidRPr="00864C72">
        <w:rPr>
          <w:lang w:val="en-US"/>
        </w:rPr>
        <w:t>3.3.1.1</w:t>
      </w:r>
      <w:r w:rsidRPr="00864C72">
        <w:rPr>
          <w:lang w:val="en-US"/>
        </w:rPr>
        <w:tab/>
        <w:t>DF accuracy tests in a real environment</w:t>
      </w:r>
    </w:p>
    <w:p w:rsidR="00C8324A" w:rsidRPr="00864C72" w:rsidRDefault="00C8324A" w:rsidP="00C8324A">
      <w:pPr>
        <w:pStyle w:val="Headingb"/>
        <w:rPr>
          <w:lang w:val="en-US"/>
        </w:rPr>
      </w:pPr>
      <w:r w:rsidRPr="00864C72">
        <w:rPr>
          <w:lang w:val="en-US"/>
        </w:rPr>
        <w:t>Introduction to real environment testing</w:t>
      </w:r>
    </w:p>
    <w:p w:rsidR="00C8324A" w:rsidRPr="00864C72" w:rsidRDefault="00C8324A" w:rsidP="00C8324A">
      <w:pPr>
        <w:rPr>
          <w:lang w:val="en-US"/>
        </w:rPr>
      </w:pPr>
      <w:r w:rsidRPr="00864C72">
        <w:rPr>
          <w:lang w:val="en-US"/>
        </w:rPr>
        <w:t xml:space="preserve">The accuracy of a radio direction finding system, including stand-alone radio direction finders as well as direction finding functionality that is integrated with and part of a spectrum monitoring system, can be measured in a variety of ways. A system can be tested without its antennas in a laboratory, by connecting a signal generator to a device (such as a power divider and RF cables of appropriate lengths) that simulates voltages and phases incident on the antennas, and connecting this simulator to the DF system without its antennas. A system can be placed inside an anechoic chamber and test signals can be generated and used to measure accuracy of the system. A system can be placed on a test bed or test range, in an electromagnetically clean environment without reflections or structures that could provide scattering, resonances or re-radiation, and tested with strong signals. In such clean environments, most direction finding systems have excellent </w:t>
      </w:r>
      <w:r w:rsidRPr="00864C72">
        <w:rPr>
          <w:lang w:val="en-US"/>
        </w:rPr>
        <w:lastRenderedPageBreak/>
        <w:t>performance, and such measurements serve to determine the “instrument accuracy” of the system. Performance measurements under such conditions do not allow discrimination among direction finding systems, however, as there are not the actual operational “real world” conditions which a high performance system can handle and which a lower performance system cannot handle as well. An administration might procure a system that performs well in laboratory tests, only to find that it does not work when actually deployed.</w:t>
      </w:r>
    </w:p>
    <w:p w:rsidR="00C8324A" w:rsidRPr="00864C72" w:rsidRDefault="00C8324A" w:rsidP="00C8324A">
      <w:pPr>
        <w:rPr>
          <w:lang w:val="en-US"/>
        </w:rPr>
      </w:pPr>
      <w:r w:rsidRPr="00864C72">
        <w:rPr>
          <w:lang w:val="en-US"/>
        </w:rPr>
        <w:t>In order to give an accurate measure of the performance of a direction finding system, tests must be done under actual operational conditions, similar to those in which the system will actually be used, and such measurements serve to determine the “system accuracy” of the system. The remainder of this section outlines the recommended procedure for determining “system accuracy”; i.e. for testing direction finding systems in actual operational conditions with a variety of modulations and using signals of the minimum signal to noise ratio specified by the manufacturer of the system. Sections 3.3.1.3 and 3.3.1.4 describe procedures for determining “instrument accuracy;” i.e. for testing direction finding systems in the laboratory or in a test range using strong signals.</w:t>
      </w:r>
    </w:p>
    <w:p w:rsidR="00C8324A" w:rsidRPr="00864C72" w:rsidRDefault="00C8324A" w:rsidP="00C8324A">
      <w:pPr>
        <w:pStyle w:val="Headingb"/>
        <w:rPr>
          <w:lang w:val="en-US"/>
        </w:rPr>
      </w:pPr>
      <w:r w:rsidRPr="00864C72">
        <w:rPr>
          <w:lang w:val="en-US"/>
        </w:rPr>
        <w:t xml:space="preserve">Definition of measurement procedure </w:t>
      </w:r>
    </w:p>
    <w:p w:rsidR="00C8324A" w:rsidRPr="00864C72" w:rsidRDefault="00C8324A" w:rsidP="00C8324A">
      <w:pPr>
        <w:rPr>
          <w:lang w:val="en-US"/>
        </w:rPr>
      </w:pPr>
      <w:r w:rsidRPr="00864C72">
        <w:rPr>
          <w:lang w:val="en-US"/>
        </w:rPr>
        <w:t>The DF system should be tested in actual operational conditions, preferably at typical locations where the system will be used by the procuring administration. “Factory operational tests” are an acceptable alternative, but should be done under conditions that are as close to the expected conditions where the system will actually be deployed as possible.</w:t>
      </w:r>
    </w:p>
    <w:p w:rsidR="00C8324A" w:rsidRPr="00864C72" w:rsidRDefault="00C8324A" w:rsidP="00C8324A">
      <w:pPr>
        <w:rPr>
          <w:lang w:val="en-US"/>
        </w:rPr>
      </w:pPr>
      <w:r w:rsidRPr="00864C72">
        <w:rPr>
          <w:lang w:val="en-US"/>
        </w:rPr>
        <w:t>Prior to performing DF accuracy tests, an analysis should be performed to determine the coverage area from test transmitters which will be deployed for purposes of the tests, and from existing known broadcast stations and other transmitters (termed “targets of opportunity”). This analysis will aid in locating test transmitters and selecting targets of opportunity which should be received by the direction finder with a signal strength that will give a minimum signal-to-noise ratio at least that specified by the manufacturer of the system.</w:t>
      </w:r>
    </w:p>
    <w:p w:rsidR="00C8324A" w:rsidRPr="00864C72" w:rsidRDefault="00C8324A" w:rsidP="00C8324A">
      <w:pPr>
        <w:rPr>
          <w:lang w:val="en-US"/>
        </w:rPr>
      </w:pPr>
      <w:r w:rsidRPr="00864C72">
        <w:rPr>
          <w:lang w:val="en-US"/>
        </w:rPr>
        <w:t>Test equipment should be prepared for the tests. This equipment includes test transmitters and modulation generators to allow all modulation types, both analog and digital modulations, of a variety of bandwidths, including narrow bandwidth and wide bandwidth signals. For digital modulations, pulses should be as narrow as 0.5 ms, of randomized pulse length. This equipment should be placed in a vehicle with a global positioning system and with appropriate power source; the vehicle will drive to randomly selected locations along roads in the calculated coverage area, to obtain at least 36 well-distributed azimuth values.</w:t>
      </w:r>
    </w:p>
    <w:p w:rsidR="00C8324A" w:rsidRPr="00864C72" w:rsidRDefault="00C8324A" w:rsidP="00C8324A">
      <w:pPr>
        <w:rPr>
          <w:lang w:val="en-US"/>
        </w:rPr>
      </w:pPr>
      <w:r w:rsidRPr="00864C72">
        <w:rPr>
          <w:lang w:val="en-US"/>
        </w:rPr>
        <w:t>Signal level of the test transmitter should be adjusted to produce a signal at the DF system that meets the signal to noise ratio value specified by the manufacturer for the system under test. Targets of opportunity should be chosen which meet the specified signal to noise ratio, while avoiding signals which produce signal to noise ratios greater than 20 dB above the specified signal to noise ratio.</w:t>
      </w:r>
    </w:p>
    <w:p w:rsidR="00C8324A" w:rsidRPr="00864C72" w:rsidRDefault="00C8324A" w:rsidP="00C8324A">
      <w:pPr>
        <w:rPr>
          <w:lang w:val="en-US"/>
        </w:rPr>
      </w:pPr>
      <w:r w:rsidRPr="00864C72">
        <w:rPr>
          <w:lang w:val="en-US"/>
        </w:rPr>
        <w:t>For each measurement performed, the bearing error is calculated as the difference between the true azimuth (angle of the transmitter’s test antenna) and the displayed bearing on the DF equipment.</w:t>
      </w:r>
    </w:p>
    <w:p w:rsidR="00C8324A" w:rsidRPr="00864C72" w:rsidRDefault="00C8324A" w:rsidP="00C8324A">
      <w:pPr>
        <w:rPr>
          <w:lang w:val="en-US"/>
        </w:rPr>
      </w:pPr>
      <w:r w:rsidRPr="00864C72">
        <w:rPr>
          <w:lang w:val="en-US"/>
        </w:rPr>
        <w:t>During the tests data should be recorded on measurements for at least 36 azimuth values well distributed within 360°. Specifically, there should be a significantly large number of test locations that cover the entire 360° range with various (randomized) azimuth spacings that yield measurements down to 10° resolution, but not exactly every 10° and not every 10°. The measurement points should be spaced at a minimum of 6° and a maximum of 14°, with an average spacing of 10°, to provide flexibility is selecting suitable measurement locations in the field.</w:t>
      </w:r>
    </w:p>
    <w:p w:rsidR="00C8324A" w:rsidRPr="00864C72" w:rsidRDefault="00C8324A" w:rsidP="00C8324A">
      <w:pPr>
        <w:keepNext/>
        <w:rPr>
          <w:lang w:val="en-US"/>
        </w:rPr>
      </w:pPr>
      <w:r w:rsidRPr="00864C72">
        <w:rPr>
          <w:lang w:val="en-US"/>
        </w:rPr>
        <w:lastRenderedPageBreak/>
        <w:t>For example, a “suitable” measurement set may consist of 36 test locations at the following bearings relative to the DF antenna:</w:t>
      </w:r>
    </w:p>
    <w:p w:rsidR="00C8324A" w:rsidRPr="00864C72" w:rsidRDefault="00C8324A" w:rsidP="00C8324A">
      <w:pPr>
        <w:ind w:left="284" w:right="284"/>
        <w:rPr>
          <w:lang w:val="en-US"/>
        </w:rPr>
      </w:pPr>
      <w:r w:rsidRPr="00864C72">
        <w:rPr>
          <w:lang w:val="en-US"/>
        </w:rPr>
        <w:t>1°, 8°, 14°, 27°, 39°, 46°, 60°, 72°, 85°, 92°, 104°, 118°, 131°, 144°, 156°, 165°, 172°, 179°, 189°,</w:t>
      </w:r>
    </w:p>
    <w:p w:rsidR="00C8324A" w:rsidRPr="00864C72" w:rsidRDefault="00C8324A" w:rsidP="00C8324A">
      <w:pPr>
        <w:ind w:left="284" w:right="284"/>
        <w:rPr>
          <w:lang w:val="en-US"/>
        </w:rPr>
      </w:pPr>
      <w:r w:rsidRPr="00864C72">
        <w:rPr>
          <w:lang w:val="en-US"/>
        </w:rPr>
        <w:t>198°, 206°, 215°, 222°, 235°, 247°, 258°, 268°, 276°, 286°, 299°, 310°, 319°, 327°, 334°, 346°, 354°</w:t>
      </w:r>
    </w:p>
    <w:p w:rsidR="00C8324A" w:rsidRPr="00864C72" w:rsidRDefault="00C8324A" w:rsidP="00C8324A">
      <w:pPr>
        <w:rPr>
          <w:lang w:val="en-US"/>
        </w:rPr>
      </w:pPr>
      <w:r w:rsidRPr="00864C72">
        <w:rPr>
          <w:lang w:val="en-US"/>
        </w:rPr>
        <w:t>This set has a minimum increment of 6° (8° to 14°) and a maximum increment of 14° (46° to 60°; 104° to 118°), and with 36 measurements, an “average” increment of 10°.</w:t>
      </w:r>
    </w:p>
    <w:p w:rsidR="00C8324A" w:rsidRPr="00864C72" w:rsidRDefault="00C8324A" w:rsidP="00C8324A">
      <w:pPr>
        <w:rPr>
          <w:lang w:val="en-US"/>
        </w:rPr>
      </w:pPr>
      <w:r w:rsidRPr="00864C72">
        <w:rPr>
          <w:lang w:val="en-US"/>
        </w:rPr>
        <w:t>The bearing error should be measured for at least nine frequencies per decade well distributed within the frequency range of the direction finder, including the beginning and the end of the scale, and with at least five frequencies within the operational range when it does not comprise a full decade.</w:t>
      </w:r>
    </w:p>
    <w:p w:rsidR="00C8324A" w:rsidRPr="00864C72" w:rsidRDefault="00C8324A" w:rsidP="00C8324A">
      <w:pPr>
        <w:rPr>
          <w:lang w:val="en-US"/>
        </w:rPr>
      </w:pPr>
      <w:r w:rsidRPr="00864C72">
        <w:rPr>
          <w:lang w:val="en-US"/>
        </w:rPr>
        <w:t xml:space="preserve">Data should be gathered for each azimuth and frequency, and for many cases of modulations at each azimuth and frequency, including analog and digital, narrowband and wideband modulations. Individual DF measurements may be averaged to produce a composite DF result for each case of azimuth, frequency and modulation, discarding at most 10% of the individual DF measurements as “wild data”. The resultant DF result is then compared with the known angle of arrival and the error, or </w:t>
      </w:r>
      <w:r w:rsidRPr="004828CA">
        <w:rPr>
          <w:sz w:val="22"/>
          <w:szCs w:val="22"/>
        </w:rPr>
        <w:sym w:font="Symbol" w:char="F044"/>
      </w:r>
      <w:r w:rsidRPr="00864C72">
        <w:rPr>
          <w:lang w:val="en-US"/>
        </w:rPr>
        <w:t>, is computed and entered in a test data table.</w:t>
      </w:r>
    </w:p>
    <w:p w:rsidR="00C8324A" w:rsidRPr="00864C72" w:rsidRDefault="00C8324A" w:rsidP="00C8324A">
      <w:pPr>
        <w:keepNext/>
        <w:rPr>
          <w:lang w:val="en-US"/>
        </w:rPr>
      </w:pPr>
      <w:r w:rsidRPr="00864C72">
        <w:rPr>
          <w:lang w:val="en-US"/>
        </w:rPr>
        <w:t>Most DF systems use vertically polarized antennas for reception, because horizontally polarized antennas for reception add to the cost and complexity of a DF system, and because signals of interest are generally either vertically polarized or because of imperfect polarization or propagation effects can be received with a vertically polarized antenna. Specifically:</w:t>
      </w:r>
    </w:p>
    <w:p w:rsidR="00C8324A" w:rsidRPr="00864C72" w:rsidRDefault="00C8324A" w:rsidP="00C8324A">
      <w:pPr>
        <w:pStyle w:val="enumlev1"/>
        <w:rPr>
          <w:lang w:val="en-US"/>
        </w:rPr>
      </w:pPr>
      <w:r>
        <w:rPr>
          <w:lang w:val="en-US"/>
        </w:rPr>
        <w:t>a</w:t>
      </w:r>
      <w:r w:rsidRPr="00864C72">
        <w:rPr>
          <w:lang w:val="en-US"/>
        </w:rPr>
        <w:t>)</w:t>
      </w:r>
      <w:r w:rsidRPr="00864C72">
        <w:rPr>
          <w:lang w:val="en-US"/>
        </w:rPr>
        <w:tab/>
        <w:t>HF skywaves undergo polarization rotation in the ionosphere, so an antenna of one polarization, generally vertical, suffices to receive HF signals that originate as either vertically or horizontally polarized. HF groundwaves propagate as vertically polarized signals, because horizontally polarized signals cannot propagate as groundwaves.</w:t>
      </w:r>
    </w:p>
    <w:p w:rsidR="00C8324A" w:rsidRPr="00864C72" w:rsidRDefault="00C8324A" w:rsidP="00C8324A">
      <w:pPr>
        <w:pStyle w:val="enumlev1"/>
        <w:rPr>
          <w:lang w:val="en-US"/>
        </w:rPr>
      </w:pPr>
      <w:r>
        <w:rPr>
          <w:lang w:val="en-US"/>
        </w:rPr>
        <w:t>b</w:t>
      </w:r>
      <w:r w:rsidRPr="00864C72">
        <w:rPr>
          <w:lang w:val="en-US"/>
        </w:rPr>
        <w:t>)</w:t>
      </w:r>
      <w:r w:rsidRPr="00864C72">
        <w:rPr>
          <w:lang w:val="en-US"/>
        </w:rPr>
        <w:tab/>
        <w:t>Most VHF/UHF signals (other than some TV signals) are usually vertical (or at least dual polarization like many FM broadcast signals), so the most important measurement is vertical. The few signals that are horizontal only (like some TV broadcasts) are usually of well-known location and therefore accurate DF of these signals is not necessary. Due to the simplicity of construction of vertical VHF/UHF antennas, especially for mobile platforms, most transmitters of interest use vertical antennas, and this is the most important need for DF.</w:t>
      </w:r>
    </w:p>
    <w:p w:rsidR="00C8324A" w:rsidRPr="00864C72" w:rsidRDefault="00C8324A" w:rsidP="00C8324A">
      <w:pPr>
        <w:pStyle w:val="enumlev1"/>
        <w:rPr>
          <w:lang w:val="en-US"/>
        </w:rPr>
      </w:pPr>
      <w:r>
        <w:rPr>
          <w:lang w:val="en-US"/>
        </w:rPr>
        <w:t>c</w:t>
      </w:r>
      <w:r w:rsidRPr="00864C72">
        <w:rPr>
          <w:lang w:val="en-US"/>
        </w:rPr>
        <w:t>)</w:t>
      </w:r>
      <w:r w:rsidRPr="00864C72">
        <w:rPr>
          <w:lang w:val="en-US"/>
        </w:rPr>
        <w:tab/>
        <w:t>Some technologies at UHF use signals that might have horizontal polarization, or whose polarization might vary depending on the momentary orientation of the transmitting antenna (such as mobile cellular), and it may be of interest to characterize the DF system performance against signals transmitted with horizontal polarization.</w:t>
      </w:r>
    </w:p>
    <w:p w:rsidR="00C8324A" w:rsidRPr="00864C72" w:rsidRDefault="00C8324A" w:rsidP="00C8324A">
      <w:pPr>
        <w:rPr>
          <w:lang w:val="en-US"/>
        </w:rPr>
      </w:pPr>
      <w:r w:rsidRPr="00864C72">
        <w:rPr>
          <w:lang w:val="en-US"/>
        </w:rPr>
        <w:t>Therefore, most DF testing is typically done with vertical polarization. However, DF tests may be done with signals transmitted with horizontal in addition to vertical polarization. The polarization of test signals should be noted in a test data table.</w:t>
      </w:r>
    </w:p>
    <w:p w:rsidR="00C8324A" w:rsidRPr="00864C72" w:rsidRDefault="00C8324A" w:rsidP="00C8324A">
      <w:pPr>
        <w:rPr>
          <w:rFonts w:eastAsia="MS Mincho"/>
          <w:lang w:val="en-US"/>
        </w:rPr>
      </w:pPr>
      <w:r>
        <w:rPr>
          <w:lang w:val="en-US"/>
        </w:rPr>
        <w:t>T</w:t>
      </w:r>
      <w:r w:rsidRPr="00864C72">
        <w:rPr>
          <w:lang w:val="en-US"/>
        </w:rPr>
        <w:t>able</w:t>
      </w:r>
      <w:r>
        <w:rPr>
          <w:lang w:val="en-US"/>
        </w:rPr>
        <w:t xml:space="preserve"> 1</w:t>
      </w:r>
      <w:r w:rsidRPr="00864C72">
        <w:rPr>
          <w:lang w:val="en-US"/>
        </w:rPr>
        <w:t xml:space="preserve"> is an example of such a test data table; one such table is used for each analog modulation and for each digital modulation that is tested.</w:t>
      </w:r>
    </w:p>
    <w:p w:rsidR="00C8324A" w:rsidRPr="00864C72" w:rsidRDefault="00C8324A" w:rsidP="00C8324A">
      <w:pPr>
        <w:pStyle w:val="TableNo"/>
        <w:rPr>
          <w:rFonts w:eastAsia="MS Mincho"/>
          <w:lang w:val="en-US"/>
        </w:rPr>
      </w:pPr>
      <w:r w:rsidRPr="00864C72">
        <w:rPr>
          <w:rFonts w:eastAsia="MS Mincho"/>
          <w:lang w:val="en-US"/>
        </w:rPr>
        <w:lastRenderedPageBreak/>
        <w:t>TABLE 1</w:t>
      </w:r>
    </w:p>
    <w:p w:rsidR="00C8324A" w:rsidRPr="00C8324A" w:rsidRDefault="00C8324A" w:rsidP="00C8324A">
      <w:pPr>
        <w:pStyle w:val="Tabletitle"/>
        <w:rPr>
          <w:lang w:val="en-US"/>
        </w:rPr>
      </w:pPr>
      <w:r w:rsidRPr="00C8324A">
        <w:rPr>
          <w:rFonts w:eastAsia="MS Mincho"/>
          <w:lang w:val="en-US"/>
        </w:rPr>
        <w:t>Sample test data table</w:t>
      </w:r>
    </w:p>
    <w:p w:rsidR="00C8324A" w:rsidRPr="00864C72" w:rsidRDefault="00C8324A" w:rsidP="00C8324A">
      <w:pPr>
        <w:pStyle w:val="Blanc"/>
      </w:pPr>
    </w:p>
    <w:p w:rsidR="00C8324A" w:rsidRPr="00864C72" w:rsidRDefault="00C8324A" w:rsidP="00C8324A">
      <w:pPr>
        <w:pStyle w:val="Tabletext"/>
        <w:jc w:val="center"/>
        <w:rPr>
          <w:lang w:val="en-US"/>
        </w:rPr>
      </w:pPr>
      <w:r w:rsidRPr="00864C72">
        <w:rPr>
          <w:lang w:val="en-US"/>
        </w:rPr>
        <w:t>Signal modulation _______________Signal polarization ________</w:t>
      </w:r>
    </w:p>
    <w:p w:rsidR="00C8324A" w:rsidRPr="00864C72" w:rsidRDefault="00C8324A" w:rsidP="00C8324A">
      <w:pPr>
        <w:spacing w:before="0"/>
        <w:jc w:val="center"/>
        <w:rPr>
          <w:lang w:val="en-US"/>
        </w:rPr>
      </w:pPr>
    </w:p>
    <w:tbl>
      <w:tblPr>
        <w:tblW w:w="9639" w:type="dxa"/>
        <w:jc w:val="center"/>
        <w:tblLayout w:type="fixed"/>
        <w:tblLook w:val="0000" w:firstRow="0" w:lastRow="0" w:firstColumn="0" w:lastColumn="0" w:noHBand="0" w:noVBand="0"/>
      </w:tblPr>
      <w:tblGrid>
        <w:gridCol w:w="688"/>
        <w:gridCol w:w="1032"/>
        <w:gridCol w:w="759"/>
        <w:gridCol w:w="759"/>
        <w:gridCol w:w="758"/>
        <w:gridCol w:w="758"/>
        <w:gridCol w:w="758"/>
        <w:gridCol w:w="758"/>
        <w:gridCol w:w="758"/>
        <w:gridCol w:w="758"/>
        <w:gridCol w:w="337"/>
        <w:gridCol w:w="758"/>
        <w:gridCol w:w="758"/>
      </w:tblGrid>
      <w:tr w:rsidR="00C8324A" w:rsidRPr="004828CA" w:rsidTr="00095D1C">
        <w:trPr>
          <w:trHeight w:val="315"/>
          <w:jc w:val="center"/>
        </w:trPr>
        <w:tc>
          <w:tcPr>
            <w:tcW w:w="580" w:type="dxa"/>
            <w:tcBorders>
              <w:top w:val="nil"/>
              <w:left w:val="nil"/>
              <w:bottom w:val="single" w:sz="4" w:space="0" w:color="auto"/>
              <w:right w:val="single" w:sz="4" w:space="0" w:color="auto"/>
            </w:tcBorders>
            <w:noWrap/>
            <w:vAlign w:val="bottom"/>
          </w:tcPr>
          <w:p w:rsidR="00C8324A" w:rsidRPr="00864C72" w:rsidRDefault="00C8324A" w:rsidP="00095D1C">
            <w:pPr>
              <w:pStyle w:val="Tabletext"/>
              <w:jc w:val="center"/>
              <w:rPr>
                <w:rFonts w:eastAsia="Arial Unicode MS"/>
                <w:lang w:val="en-US"/>
              </w:rPr>
            </w:pPr>
          </w:p>
        </w:tc>
        <w:tc>
          <w:tcPr>
            <w:tcW w:w="870" w:type="dxa"/>
            <w:tcBorders>
              <w:top w:val="single" w:sz="4" w:space="0" w:color="auto"/>
              <w:left w:val="single" w:sz="4" w:space="0" w:color="auto"/>
              <w:bottom w:val="single" w:sz="4" w:space="0" w:color="auto"/>
              <w:right w:val="single" w:sz="4" w:space="0" w:color="auto"/>
            </w:tcBorders>
          </w:tcPr>
          <w:p w:rsidR="00C8324A" w:rsidRPr="004828CA" w:rsidRDefault="00C8324A" w:rsidP="00095D1C">
            <w:pPr>
              <w:pStyle w:val="Tabletext"/>
              <w:jc w:val="center"/>
              <w:rPr>
                <w:rFonts w:eastAsia="Arial Unicode MS"/>
              </w:rPr>
            </w:pPr>
            <w:r w:rsidRPr="004828CA">
              <w:t>True</w:t>
            </w:r>
          </w:p>
        </w:tc>
        <w:tc>
          <w:tcPr>
            <w:tcW w:w="1280" w:type="dxa"/>
            <w:gridSpan w:val="2"/>
            <w:tcBorders>
              <w:top w:val="single" w:sz="4" w:space="0" w:color="auto"/>
              <w:left w:val="single" w:sz="4" w:space="0" w:color="auto"/>
              <w:bottom w:val="single" w:sz="4" w:space="0" w:color="auto"/>
              <w:right w:val="single" w:sz="4" w:space="0" w:color="auto"/>
            </w:tcBorders>
            <w:noWrap/>
            <w:vAlign w:val="bottom"/>
          </w:tcPr>
          <w:p w:rsidR="00C8324A" w:rsidRPr="004828CA" w:rsidRDefault="00C8324A" w:rsidP="00095D1C">
            <w:pPr>
              <w:pStyle w:val="Tabletext"/>
              <w:jc w:val="center"/>
              <w:rPr>
                <w:rFonts w:eastAsia="Arial Unicode MS"/>
              </w:rPr>
            </w:pPr>
            <w:r w:rsidRPr="004828CA">
              <w:t>Frequency 1</w:t>
            </w:r>
          </w:p>
        </w:tc>
        <w:tc>
          <w:tcPr>
            <w:tcW w:w="1280" w:type="dxa"/>
            <w:gridSpan w:val="2"/>
            <w:tcBorders>
              <w:top w:val="single" w:sz="4" w:space="0" w:color="auto"/>
              <w:left w:val="single" w:sz="4" w:space="0" w:color="auto"/>
              <w:bottom w:val="single" w:sz="4" w:space="0" w:color="auto"/>
              <w:right w:val="single" w:sz="4" w:space="0" w:color="auto"/>
            </w:tcBorders>
            <w:noWrap/>
            <w:vAlign w:val="bottom"/>
          </w:tcPr>
          <w:p w:rsidR="00C8324A" w:rsidRPr="004828CA" w:rsidRDefault="00C8324A" w:rsidP="00095D1C">
            <w:pPr>
              <w:pStyle w:val="Tabletext"/>
              <w:jc w:val="center"/>
              <w:rPr>
                <w:rFonts w:eastAsia="Arial Unicode MS"/>
              </w:rPr>
            </w:pPr>
            <w:r w:rsidRPr="004828CA">
              <w:t>Frequency 2</w:t>
            </w:r>
          </w:p>
        </w:tc>
        <w:tc>
          <w:tcPr>
            <w:tcW w:w="1280" w:type="dxa"/>
            <w:gridSpan w:val="2"/>
            <w:tcBorders>
              <w:top w:val="single" w:sz="4" w:space="0" w:color="auto"/>
              <w:left w:val="single" w:sz="4" w:space="0" w:color="auto"/>
              <w:bottom w:val="single" w:sz="4" w:space="0" w:color="auto"/>
              <w:right w:val="single" w:sz="4" w:space="0" w:color="auto"/>
            </w:tcBorders>
            <w:noWrap/>
            <w:vAlign w:val="bottom"/>
          </w:tcPr>
          <w:p w:rsidR="00C8324A" w:rsidRPr="004828CA" w:rsidRDefault="00C8324A" w:rsidP="00095D1C">
            <w:pPr>
              <w:pStyle w:val="Tabletext"/>
              <w:jc w:val="center"/>
              <w:rPr>
                <w:rFonts w:eastAsia="Arial Unicode MS"/>
              </w:rPr>
            </w:pPr>
            <w:r w:rsidRPr="004828CA">
              <w:t>Frequency 3</w:t>
            </w:r>
          </w:p>
        </w:tc>
        <w:tc>
          <w:tcPr>
            <w:tcW w:w="1280" w:type="dxa"/>
            <w:gridSpan w:val="2"/>
            <w:tcBorders>
              <w:top w:val="single" w:sz="4" w:space="0" w:color="auto"/>
              <w:left w:val="single" w:sz="4" w:space="0" w:color="auto"/>
              <w:bottom w:val="single" w:sz="4" w:space="0" w:color="auto"/>
              <w:right w:val="single" w:sz="4" w:space="0" w:color="auto"/>
            </w:tcBorders>
            <w:noWrap/>
            <w:vAlign w:val="bottom"/>
          </w:tcPr>
          <w:p w:rsidR="00C8324A" w:rsidRPr="004828CA" w:rsidRDefault="00C8324A" w:rsidP="00095D1C">
            <w:pPr>
              <w:pStyle w:val="Tabletext"/>
              <w:jc w:val="center"/>
              <w:rPr>
                <w:rFonts w:eastAsia="Arial Unicode MS"/>
              </w:rPr>
            </w:pPr>
            <w:r w:rsidRPr="004828CA">
              <w:t>Frequency 4</w:t>
            </w:r>
          </w:p>
        </w:tc>
        <w:tc>
          <w:tcPr>
            <w:tcW w:w="284" w:type="dxa"/>
            <w:tcBorders>
              <w:top w:val="dashed" w:sz="4" w:space="0" w:color="auto"/>
              <w:left w:val="single" w:sz="4" w:space="0" w:color="auto"/>
              <w:bottom w:val="dashed" w:sz="4" w:space="0" w:color="auto"/>
              <w:right w:val="single" w:sz="4" w:space="0" w:color="auto"/>
            </w:tcBorders>
            <w:noWrap/>
            <w:vAlign w:val="bottom"/>
          </w:tcPr>
          <w:p w:rsidR="00C8324A" w:rsidRPr="004828CA" w:rsidRDefault="00C8324A" w:rsidP="00095D1C">
            <w:pPr>
              <w:pStyle w:val="Tabletext"/>
              <w:jc w:val="center"/>
              <w:rPr>
                <w:rFonts w:eastAsia="Arial Unicode MS"/>
              </w:rPr>
            </w:pPr>
          </w:p>
        </w:tc>
        <w:tc>
          <w:tcPr>
            <w:tcW w:w="1280" w:type="dxa"/>
            <w:gridSpan w:val="2"/>
            <w:tcBorders>
              <w:top w:val="single" w:sz="4" w:space="0" w:color="auto"/>
              <w:left w:val="single" w:sz="4" w:space="0" w:color="auto"/>
              <w:bottom w:val="single" w:sz="4" w:space="0" w:color="auto"/>
              <w:right w:val="single" w:sz="4" w:space="0" w:color="auto"/>
            </w:tcBorders>
            <w:noWrap/>
            <w:vAlign w:val="bottom"/>
          </w:tcPr>
          <w:p w:rsidR="00C8324A" w:rsidRPr="004828CA" w:rsidRDefault="00C8324A" w:rsidP="00095D1C">
            <w:pPr>
              <w:pStyle w:val="Tabletext"/>
              <w:jc w:val="center"/>
              <w:rPr>
                <w:rFonts w:eastAsia="Arial Unicode MS"/>
              </w:rPr>
            </w:pPr>
            <w:r w:rsidRPr="004828CA">
              <w:t>Frequency M</w:t>
            </w:r>
          </w:p>
        </w:tc>
      </w:tr>
      <w:tr w:rsidR="00C8324A" w:rsidRPr="004828CA" w:rsidTr="00095D1C">
        <w:trPr>
          <w:trHeight w:val="315"/>
          <w:jc w:val="center"/>
        </w:trPr>
        <w:tc>
          <w:tcPr>
            <w:tcW w:w="580" w:type="dxa"/>
            <w:tcBorders>
              <w:top w:val="single" w:sz="4" w:space="0" w:color="auto"/>
              <w:left w:val="single" w:sz="4" w:space="0" w:color="auto"/>
              <w:bottom w:val="single" w:sz="4" w:space="0" w:color="auto"/>
              <w:right w:val="single" w:sz="4" w:space="0" w:color="auto"/>
            </w:tcBorders>
            <w:noWrap/>
            <w:vAlign w:val="bottom"/>
          </w:tcPr>
          <w:p w:rsidR="00C8324A" w:rsidRPr="004828CA" w:rsidRDefault="00C8324A" w:rsidP="00095D1C">
            <w:pPr>
              <w:pStyle w:val="Tabletext"/>
              <w:ind w:left="-57" w:right="-57"/>
              <w:jc w:val="center"/>
              <w:rPr>
                <w:rFonts w:eastAsia="Arial Unicode MS"/>
              </w:rPr>
            </w:pPr>
            <w:r w:rsidRPr="004828CA">
              <w:t>Index</w:t>
            </w:r>
          </w:p>
        </w:tc>
        <w:tc>
          <w:tcPr>
            <w:tcW w:w="870" w:type="dxa"/>
            <w:tcBorders>
              <w:top w:val="single" w:sz="4" w:space="0" w:color="auto"/>
              <w:left w:val="single" w:sz="4" w:space="0" w:color="auto"/>
              <w:bottom w:val="single" w:sz="4" w:space="0" w:color="auto"/>
              <w:right w:val="single" w:sz="4" w:space="0" w:color="auto"/>
            </w:tcBorders>
          </w:tcPr>
          <w:p w:rsidR="00C8324A" w:rsidRPr="004828CA" w:rsidRDefault="00C8324A" w:rsidP="00095D1C">
            <w:pPr>
              <w:pStyle w:val="Tabletext"/>
              <w:jc w:val="center"/>
              <w:rPr>
                <w:rFonts w:eastAsia="Arial Unicode MS"/>
              </w:rPr>
            </w:pPr>
            <w:r w:rsidRPr="004828CA">
              <w:t>Azimuth</w:t>
            </w:r>
          </w:p>
        </w:tc>
        <w:tc>
          <w:tcPr>
            <w:tcW w:w="640" w:type="dxa"/>
            <w:tcBorders>
              <w:top w:val="single" w:sz="4" w:space="0" w:color="auto"/>
              <w:left w:val="single" w:sz="4" w:space="0" w:color="auto"/>
              <w:bottom w:val="single" w:sz="4" w:space="0" w:color="auto"/>
              <w:right w:val="single" w:sz="4" w:space="0" w:color="auto"/>
            </w:tcBorders>
          </w:tcPr>
          <w:p w:rsidR="00C8324A" w:rsidRPr="004828CA" w:rsidRDefault="00C8324A" w:rsidP="00095D1C">
            <w:pPr>
              <w:pStyle w:val="Tabletext"/>
              <w:jc w:val="center"/>
              <w:rPr>
                <w:rFonts w:eastAsia="Arial Unicode MS"/>
              </w:rPr>
            </w:pPr>
            <w:r w:rsidRPr="004828CA">
              <w:t>DF</w:t>
            </w:r>
          </w:p>
        </w:tc>
        <w:tc>
          <w:tcPr>
            <w:tcW w:w="640" w:type="dxa"/>
            <w:tcBorders>
              <w:top w:val="single" w:sz="4" w:space="0" w:color="auto"/>
              <w:left w:val="single" w:sz="4" w:space="0" w:color="auto"/>
              <w:bottom w:val="single" w:sz="4" w:space="0" w:color="auto"/>
              <w:right w:val="single" w:sz="4" w:space="0" w:color="auto"/>
            </w:tcBorders>
          </w:tcPr>
          <w:p w:rsidR="00C8324A" w:rsidRPr="004828CA" w:rsidRDefault="00C8324A" w:rsidP="00095D1C">
            <w:pPr>
              <w:pStyle w:val="Tabletext"/>
              <w:jc w:val="center"/>
              <w:rPr>
                <w:rFonts w:eastAsia="Arial Unicode MS"/>
              </w:rPr>
            </w:pPr>
            <w:r w:rsidRPr="004828CA">
              <w:sym w:font="Symbol" w:char="F044"/>
            </w:r>
          </w:p>
        </w:tc>
        <w:tc>
          <w:tcPr>
            <w:tcW w:w="640" w:type="dxa"/>
            <w:tcBorders>
              <w:top w:val="single" w:sz="4" w:space="0" w:color="auto"/>
              <w:left w:val="single" w:sz="4" w:space="0" w:color="auto"/>
              <w:bottom w:val="single" w:sz="4" w:space="0" w:color="auto"/>
              <w:right w:val="single" w:sz="4" w:space="0" w:color="auto"/>
            </w:tcBorders>
          </w:tcPr>
          <w:p w:rsidR="00C8324A" w:rsidRPr="004828CA" w:rsidRDefault="00C8324A" w:rsidP="00095D1C">
            <w:pPr>
              <w:pStyle w:val="Tabletext"/>
              <w:jc w:val="center"/>
              <w:rPr>
                <w:rFonts w:eastAsia="Arial Unicode MS"/>
              </w:rPr>
            </w:pPr>
            <w:r w:rsidRPr="004828CA">
              <w:t>DF</w:t>
            </w:r>
          </w:p>
        </w:tc>
        <w:tc>
          <w:tcPr>
            <w:tcW w:w="640" w:type="dxa"/>
            <w:tcBorders>
              <w:top w:val="single" w:sz="4" w:space="0" w:color="auto"/>
              <w:left w:val="single" w:sz="4" w:space="0" w:color="auto"/>
              <w:bottom w:val="single" w:sz="4" w:space="0" w:color="auto"/>
              <w:right w:val="single" w:sz="4" w:space="0" w:color="auto"/>
            </w:tcBorders>
          </w:tcPr>
          <w:p w:rsidR="00C8324A" w:rsidRPr="004828CA" w:rsidRDefault="00C8324A" w:rsidP="00095D1C">
            <w:pPr>
              <w:pStyle w:val="Tabletext"/>
              <w:jc w:val="center"/>
              <w:rPr>
                <w:rFonts w:eastAsia="Arial Unicode MS"/>
              </w:rPr>
            </w:pPr>
            <w:r w:rsidRPr="004828CA">
              <w:sym w:font="Symbol" w:char="F044"/>
            </w:r>
          </w:p>
        </w:tc>
        <w:tc>
          <w:tcPr>
            <w:tcW w:w="640" w:type="dxa"/>
            <w:tcBorders>
              <w:top w:val="single" w:sz="4" w:space="0" w:color="auto"/>
              <w:left w:val="single" w:sz="4" w:space="0" w:color="auto"/>
              <w:bottom w:val="single" w:sz="4" w:space="0" w:color="auto"/>
              <w:right w:val="single" w:sz="4" w:space="0" w:color="auto"/>
            </w:tcBorders>
          </w:tcPr>
          <w:p w:rsidR="00C8324A" w:rsidRPr="004828CA" w:rsidRDefault="00C8324A" w:rsidP="00095D1C">
            <w:pPr>
              <w:pStyle w:val="Tabletext"/>
              <w:jc w:val="center"/>
              <w:rPr>
                <w:rFonts w:eastAsia="Arial Unicode MS"/>
              </w:rPr>
            </w:pPr>
            <w:r w:rsidRPr="004828CA">
              <w:t>DF</w:t>
            </w:r>
          </w:p>
        </w:tc>
        <w:tc>
          <w:tcPr>
            <w:tcW w:w="640" w:type="dxa"/>
            <w:tcBorders>
              <w:top w:val="single" w:sz="4" w:space="0" w:color="auto"/>
              <w:left w:val="single" w:sz="4" w:space="0" w:color="auto"/>
              <w:bottom w:val="single" w:sz="4" w:space="0" w:color="auto"/>
              <w:right w:val="single" w:sz="4" w:space="0" w:color="auto"/>
            </w:tcBorders>
          </w:tcPr>
          <w:p w:rsidR="00C8324A" w:rsidRPr="004828CA" w:rsidRDefault="00C8324A" w:rsidP="00095D1C">
            <w:pPr>
              <w:pStyle w:val="Tabletext"/>
              <w:jc w:val="center"/>
              <w:rPr>
                <w:rFonts w:eastAsia="Arial Unicode MS"/>
              </w:rPr>
            </w:pPr>
            <w:r w:rsidRPr="004828CA">
              <w:sym w:font="Symbol" w:char="F044"/>
            </w:r>
          </w:p>
        </w:tc>
        <w:tc>
          <w:tcPr>
            <w:tcW w:w="640" w:type="dxa"/>
            <w:tcBorders>
              <w:top w:val="single" w:sz="4" w:space="0" w:color="auto"/>
              <w:left w:val="single" w:sz="4" w:space="0" w:color="auto"/>
              <w:bottom w:val="single" w:sz="4" w:space="0" w:color="auto"/>
              <w:right w:val="single" w:sz="4" w:space="0" w:color="auto"/>
            </w:tcBorders>
          </w:tcPr>
          <w:p w:rsidR="00C8324A" w:rsidRPr="004828CA" w:rsidRDefault="00C8324A" w:rsidP="00095D1C">
            <w:pPr>
              <w:pStyle w:val="Tabletext"/>
              <w:jc w:val="center"/>
              <w:rPr>
                <w:rFonts w:eastAsia="Arial Unicode MS"/>
              </w:rPr>
            </w:pPr>
            <w:r w:rsidRPr="004828CA">
              <w:t>DF</w:t>
            </w:r>
          </w:p>
        </w:tc>
        <w:tc>
          <w:tcPr>
            <w:tcW w:w="640" w:type="dxa"/>
            <w:tcBorders>
              <w:top w:val="single" w:sz="4" w:space="0" w:color="auto"/>
              <w:left w:val="single" w:sz="4" w:space="0" w:color="auto"/>
              <w:bottom w:val="single" w:sz="4" w:space="0" w:color="auto"/>
              <w:right w:val="single" w:sz="4" w:space="0" w:color="auto"/>
            </w:tcBorders>
          </w:tcPr>
          <w:p w:rsidR="00C8324A" w:rsidRPr="004828CA" w:rsidRDefault="00C8324A" w:rsidP="00095D1C">
            <w:pPr>
              <w:pStyle w:val="Tabletext"/>
              <w:jc w:val="center"/>
              <w:rPr>
                <w:rFonts w:eastAsia="Arial Unicode MS"/>
              </w:rPr>
            </w:pPr>
            <w:r w:rsidRPr="004828CA">
              <w:sym w:font="Symbol" w:char="F044"/>
            </w:r>
          </w:p>
        </w:tc>
        <w:tc>
          <w:tcPr>
            <w:tcW w:w="284" w:type="dxa"/>
            <w:tcBorders>
              <w:top w:val="dashed" w:sz="4" w:space="0" w:color="auto"/>
              <w:left w:val="single" w:sz="4" w:space="0" w:color="auto"/>
              <w:bottom w:val="dashed" w:sz="4" w:space="0" w:color="auto"/>
              <w:right w:val="single" w:sz="4" w:space="0" w:color="auto"/>
            </w:tcBorders>
          </w:tcPr>
          <w:p w:rsidR="00C8324A" w:rsidRPr="004828CA" w:rsidRDefault="00C8324A" w:rsidP="00095D1C">
            <w:pPr>
              <w:pStyle w:val="Tabletext"/>
              <w:jc w:val="center"/>
              <w:rPr>
                <w:rFonts w:eastAsia="Arial Unicode MS"/>
              </w:rPr>
            </w:pPr>
          </w:p>
        </w:tc>
        <w:tc>
          <w:tcPr>
            <w:tcW w:w="640" w:type="dxa"/>
            <w:tcBorders>
              <w:top w:val="single" w:sz="4" w:space="0" w:color="auto"/>
              <w:left w:val="single" w:sz="4" w:space="0" w:color="auto"/>
              <w:bottom w:val="single" w:sz="4" w:space="0" w:color="auto"/>
              <w:right w:val="single" w:sz="4" w:space="0" w:color="auto"/>
            </w:tcBorders>
          </w:tcPr>
          <w:p w:rsidR="00C8324A" w:rsidRPr="004828CA" w:rsidRDefault="00C8324A" w:rsidP="00095D1C">
            <w:pPr>
              <w:pStyle w:val="Tabletext"/>
              <w:jc w:val="center"/>
              <w:rPr>
                <w:rFonts w:eastAsia="Arial Unicode MS"/>
              </w:rPr>
            </w:pPr>
            <w:r w:rsidRPr="004828CA">
              <w:t>DF</w:t>
            </w:r>
          </w:p>
        </w:tc>
        <w:tc>
          <w:tcPr>
            <w:tcW w:w="640" w:type="dxa"/>
            <w:tcBorders>
              <w:top w:val="single" w:sz="4" w:space="0" w:color="auto"/>
              <w:left w:val="single" w:sz="4" w:space="0" w:color="auto"/>
              <w:bottom w:val="single" w:sz="4" w:space="0" w:color="auto"/>
              <w:right w:val="single" w:sz="4" w:space="0" w:color="auto"/>
            </w:tcBorders>
          </w:tcPr>
          <w:p w:rsidR="00C8324A" w:rsidRPr="004828CA" w:rsidRDefault="00C8324A" w:rsidP="00095D1C">
            <w:pPr>
              <w:pStyle w:val="Tabletext"/>
              <w:jc w:val="center"/>
              <w:rPr>
                <w:rFonts w:eastAsia="Arial Unicode MS"/>
              </w:rPr>
            </w:pPr>
            <w:r w:rsidRPr="004828CA">
              <w:sym w:font="Symbol" w:char="F044"/>
            </w:r>
          </w:p>
        </w:tc>
      </w:tr>
      <w:tr w:rsidR="00C8324A" w:rsidRPr="004828CA" w:rsidTr="00095D1C">
        <w:trPr>
          <w:trHeight w:val="255"/>
          <w:jc w:val="center"/>
        </w:trPr>
        <w:tc>
          <w:tcPr>
            <w:tcW w:w="580" w:type="dxa"/>
            <w:tcBorders>
              <w:top w:val="single" w:sz="4" w:space="0" w:color="auto"/>
              <w:left w:val="single" w:sz="4" w:space="0" w:color="auto"/>
              <w:bottom w:val="single" w:sz="4" w:space="0" w:color="auto"/>
              <w:right w:val="single" w:sz="4" w:space="0" w:color="auto"/>
            </w:tcBorders>
            <w:noWrap/>
            <w:vAlign w:val="bottom"/>
          </w:tcPr>
          <w:p w:rsidR="00C8324A" w:rsidRPr="004828CA" w:rsidRDefault="00C8324A" w:rsidP="00095D1C">
            <w:pPr>
              <w:pStyle w:val="Tabletext"/>
              <w:jc w:val="center"/>
              <w:rPr>
                <w:rFonts w:eastAsia="Arial Unicode MS"/>
              </w:rPr>
            </w:pPr>
            <w:r w:rsidRPr="004828CA">
              <w:t>1</w:t>
            </w:r>
          </w:p>
        </w:tc>
        <w:tc>
          <w:tcPr>
            <w:tcW w:w="870" w:type="dxa"/>
            <w:tcBorders>
              <w:top w:val="single" w:sz="4" w:space="0" w:color="auto"/>
              <w:left w:val="single" w:sz="4" w:space="0" w:color="auto"/>
              <w:bottom w:val="single" w:sz="4" w:space="0" w:color="auto"/>
              <w:right w:val="single" w:sz="4" w:space="0" w:color="auto"/>
            </w:tcBorders>
            <w:noWrap/>
            <w:vAlign w:val="bottom"/>
          </w:tcPr>
          <w:p w:rsidR="00C8324A" w:rsidRPr="004828CA" w:rsidRDefault="00C8324A" w:rsidP="00095D1C">
            <w:pPr>
              <w:pStyle w:val="Tabletext"/>
              <w:jc w:val="center"/>
              <w:rPr>
                <w:rFonts w:eastAsia="Arial Unicode MS"/>
              </w:rPr>
            </w:pPr>
            <w:r w:rsidRPr="004828CA">
              <w:t>1°</w:t>
            </w:r>
          </w:p>
        </w:tc>
        <w:tc>
          <w:tcPr>
            <w:tcW w:w="640" w:type="dxa"/>
            <w:tcBorders>
              <w:top w:val="single" w:sz="4" w:space="0" w:color="auto"/>
              <w:left w:val="single" w:sz="4" w:space="0" w:color="auto"/>
              <w:bottom w:val="single" w:sz="4" w:space="0" w:color="auto"/>
              <w:right w:val="single" w:sz="4" w:space="0" w:color="auto"/>
            </w:tcBorders>
            <w:noWrap/>
            <w:vAlign w:val="bottom"/>
          </w:tcPr>
          <w:p w:rsidR="00C8324A" w:rsidRPr="004828CA" w:rsidRDefault="00C8324A" w:rsidP="00095D1C">
            <w:pPr>
              <w:pStyle w:val="Tabletext"/>
              <w:jc w:val="center"/>
              <w:rPr>
                <w:rFonts w:eastAsia="Arial Unicode MS"/>
              </w:rPr>
            </w:pPr>
          </w:p>
        </w:tc>
        <w:tc>
          <w:tcPr>
            <w:tcW w:w="640" w:type="dxa"/>
            <w:tcBorders>
              <w:top w:val="single" w:sz="4" w:space="0" w:color="auto"/>
              <w:left w:val="single" w:sz="4" w:space="0" w:color="auto"/>
              <w:bottom w:val="single" w:sz="4" w:space="0" w:color="auto"/>
              <w:right w:val="single" w:sz="4" w:space="0" w:color="auto"/>
            </w:tcBorders>
            <w:noWrap/>
            <w:vAlign w:val="bottom"/>
          </w:tcPr>
          <w:p w:rsidR="00C8324A" w:rsidRPr="004828CA" w:rsidRDefault="00C8324A" w:rsidP="00095D1C">
            <w:pPr>
              <w:pStyle w:val="Tabletext"/>
              <w:jc w:val="center"/>
              <w:rPr>
                <w:rFonts w:eastAsia="Arial Unicode MS"/>
              </w:rPr>
            </w:pPr>
          </w:p>
        </w:tc>
        <w:tc>
          <w:tcPr>
            <w:tcW w:w="640" w:type="dxa"/>
            <w:tcBorders>
              <w:top w:val="single" w:sz="4" w:space="0" w:color="auto"/>
              <w:left w:val="single" w:sz="4" w:space="0" w:color="auto"/>
              <w:bottom w:val="single" w:sz="4" w:space="0" w:color="auto"/>
              <w:right w:val="single" w:sz="4" w:space="0" w:color="auto"/>
            </w:tcBorders>
            <w:noWrap/>
            <w:vAlign w:val="bottom"/>
          </w:tcPr>
          <w:p w:rsidR="00C8324A" w:rsidRPr="004828CA" w:rsidRDefault="00C8324A" w:rsidP="00095D1C">
            <w:pPr>
              <w:pStyle w:val="Tabletext"/>
              <w:jc w:val="center"/>
              <w:rPr>
                <w:rFonts w:eastAsia="Arial Unicode MS"/>
              </w:rPr>
            </w:pPr>
          </w:p>
        </w:tc>
        <w:tc>
          <w:tcPr>
            <w:tcW w:w="640" w:type="dxa"/>
            <w:tcBorders>
              <w:top w:val="single" w:sz="4" w:space="0" w:color="auto"/>
              <w:left w:val="single" w:sz="4" w:space="0" w:color="auto"/>
              <w:bottom w:val="single" w:sz="4" w:space="0" w:color="auto"/>
              <w:right w:val="single" w:sz="4" w:space="0" w:color="auto"/>
            </w:tcBorders>
            <w:noWrap/>
            <w:vAlign w:val="bottom"/>
          </w:tcPr>
          <w:p w:rsidR="00C8324A" w:rsidRPr="004828CA" w:rsidRDefault="00C8324A" w:rsidP="00095D1C">
            <w:pPr>
              <w:pStyle w:val="Tabletext"/>
              <w:jc w:val="center"/>
              <w:rPr>
                <w:rFonts w:eastAsia="Arial Unicode MS"/>
              </w:rPr>
            </w:pPr>
          </w:p>
        </w:tc>
        <w:tc>
          <w:tcPr>
            <w:tcW w:w="640" w:type="dxa"/>
            <w:tcBorders>
              <w:top w:val="single" w:sz="4" w:space="0" w:color="auto"/>
              <w:left w:val="single" w:sz="4" w:space="0" w:color="auto"/>
              <w:bottom w:val="single" w:sz="4" w:space="0" w:color="auto"/>
              <w:right w:val="single" w:sz="4" w:space="0" w:color="auto"/>
            </w:tcBorders>
            <w:noWrap/>
            <w:vAlign w:val="bottom"/>
          </w:tcPr>
          <w:p w:rsidR="00C8324A" w:rsidRPr="004828CA" w:rsidRDefault="00C8324A" w:rsidP="00095D1C">
            <w:pPr>
              <w:pStyle w:val="Tabletext"/>
              <w:jc w:val="center"/>
              <w:rPr>
                <w:rFonts w:eastAsia="Arial Unicode MS"/>
              </w:rPr>
            </w:pPr>
          </w:p>
        </w:tc>
        <w:tc>
          <w:tcPr>
            <w:tcW w:w="640" w:type="dxa"/>
            <w:tcBorders>
              <w:top w:val="single" w:sz="4" w:space="0" w:color="auto"/>
              <w:left w:val="single" w:sz="4" w:space="0" w:color="auto"/>
              <w:bottom w:val="single" w:sz="4" w:space="0" w:color="auto"/>
              <w:right w:val="single" w:sz="4" w:space="0" w:color="auto"/>
            </w:tcBorders>
            <w:noWrap/>
            <w:vAlign w:val="bottom"/>
          </w:tcPr>
          <w:p w:rsidR="00C8324A" w:rsidRPr="004828CA" w:rsidRDefault="00C8324A" w:rsidP="00095D1C">
            <w:pPr>
              <w:pStyle w:val="Tabletext"/>
              <w:jc w:val="center"/>
              <w:rPr>
                <w:rFonts w:eastAsia="Arial Unicode MS"/>
              </w:rPr>
            </w:pPr>
          </w:p>
        </w:tc>
        <w:tc>
          <w:tcPr>
            <w:tcW w:w="640" w:type="dxa"/>
            <w:tcBorders>
              <w:top w:val="single" w:sz="4" w:space="0" w:color="auto"/>
              <w:left w:val="single" w:sz="4" w:space="0" w:color="auto"/>
              <w:bottom w:val="single" w:sz="4" w:space="0" w:color="auto"/>
              <w:right w:val="single" w:sz="4" w:space="0" w:color="auto"/>
            </w:tcBorders>
            <w:noWrap/>
            <w:vAlign w:val="bottom"/>
          </w:tcPr>
          <w:p w:rsidR="00C8324A" w:rsidRPr="004828CA" w:rsidRDefault="00C8324A" w:rsidP="00095D1C">
            <w:pPr>
              <w:pStyle w:val="Tabletext"/>
              <w:jc w:val="center"/>
              <w:rPr>
                <w:rFonts w:eastAsia="Arial Unicode MS"/>
              </w:rPr>
            </w:pPr>
          </w:p>
        </w:tc>
        <w:tc>
          <w:tcPr>
            <w:tcW w:w="640" w:type="dxa"/>
            <w:tcBorders>
              <w:top w:val="single" w:sz="4" w:space="0" w:color="auto"/>
              <w:left w:val="single" w:sz="4" w:space="0" w:color="auto"/>
              <w:bottom w:val="single" w:sz="4" w:space="0" w:color="auto"/>
              <w:right w:val="single" w:sz="4" w:space="0" w:color="auto"/>
            </w:tcBorders>
            <w:noWrap/>
            <w:vAlign w:val="bottom"/>
          </w:tcPr>
          <w:p w:rsidR="00C8324A" w:rsidRPr="004828CA" w:rsidRDefault="00C8324A" w:rsidP="00095D1C">
            <w:pPr>
              <w:pStyle w:val="Tabletext"/>
              <w:jc w:val="center"/>
              <w:rPr>
                <w:rFonts w:eastAsia="Arial Unicode MS"/>
              </w:rPr>
            </w:pPr>
          </w:p>
        </w:tc>
        <w:tc>
          <w:tcPr>
            <w:tcW w:w="284" w:type="dxa"/>
            <w:tcBorders>
              <w:top w:val="dashed" w:sz="4" w:space="0" w:color="auto"/>
              <w:left w:val="single" w:sz="4" w:space="0" w:color="auto"/>
              <w:bottom w:val="dashed" w:sz="4" w:space="0" w:color="auto"/>
              <w:right w:val="single" w:sz="4" w:space="0" w:color="auto"/>
            </w:tcBorders>
            <w:noWrap/>
            <w:vAlign w:val="bottom"/>
          </w:tcPr>
          <w:p w:rsidR="00C8324A" w:rsidRPr="004828CA" w:rsidRDefault="00C8324A" w:rsidP="00095D1C">
            <w:pPr>
              <w:pStyle w:val="Tabletext"/>
              <w:jc w:val="center"/>
              <w:rPr>
                <w:rFonts w:eastAsia="Arial Unicode MS"/>
              </w:rPr>
            </w:pPr>
          </w:p>
        </w:tc>
        <w:tc>
          <w:tcPr>
            <w:tcW w:w="640" w:type="dxa"/>
            <w:tcBorders>
              <w:top w:val="single" w:sz="4" w:space="0" w:color="auto"/>
              <w:left w:val="single" w:sz="4" w:space="0" w:color="auto"/>
              <w:bottom w:val="single" w:sz="4" w:space="0" w:color="auto"/>
              <w:right w:val="single" w:sz="4" w:space="0" w:color="auto"/>
            </w:tcBorders>
            <w:noWrap/>
            <w:vAlign w:val="bottom"/>
          </w:tcPr>
          <w:p w:rsidR="00C8324A" w:rsidRPr="004828CA" w:rsidRDefault="00C8324A" w:rsidP="00095D1C">
            <w:pPr>
              <w:pStyle w:val="Tabletext"/>
              <w:jc w:val="center"/>
              <w:rPr>
                <w:rFonts w:eastAsia="Arial Unicode MS"/>
              </w:rPr>
            </w:pPr>
          </w:p>
        </w:tc>
        <w:tc>
          <w:tcPr>
            <w:tcW w:w="640" w:type="dxa"/>
            <w:tcBorders>
              <w:top w:val="single" w:sz="4" w:space="0" w:color="auto"/>
              <w:left w:val="single" w:sz="4" w:space="0" w:color="auto"/>
              <w:bottom w:val="single" w:sz="4" w:space="0" w:color="auto"/>
              <w:right w:val="single" w:sz="4" w:space="0" w:color="auto"/>
            </w:tcBorders>
            <w:noWrap/>
            <w:vAlign w:val="bottom"/>
          </w:tcPr>
          <w:p w:rsidR="00C8324A" w:rsidRPr="004828CA" w:rsidRDefault="00C8324A" w:rsidP="00095D1C">
            <w:pPr>
              <w:pStyle w:val="Tabletext"/>
              <w:jc w:val="center"/>
              <w:rPr>
                <w:rFonts w:eastAsia="Arial Unicode MS"/>
              </w:rPr>
            </w:pPr>
          </w:p>
        </w:tc>
      </w:tr>
      <w:tr w:rsidR="00C8324A" w:rsidRPr="004828CA" w:rsidTr="00095D1C">
        <w:trPr>
          <w:trHeight w:val="255"/>
          <w:jc w:val="center"/>
        </w:trPr>
        <w:tc>
          <w:tcPr>
            <w:tcW w:w="580" w:type="dxa"/>
            <w:tcBorders>
              <w:top w:val="single" w:sz="4" w:space="0" w:color="auto"/>
              <w:left w:val="single" w:sz="4" w:space="0" w:color="auto"/>
              <w:bottom w:val="single" w:sz="4" w:space="0" w:color="auto"/>
              <w:right w:val="single" w:sz="4" w:space="0" w:color="auto"/>
            </w:tcBorders>
            <w:noWrap/>
            <w:vAlign w:val="bottom"/>
          </w:tcPr>
          <w:p w:rsidR="00C8324A" w:rsidRPr="004828CA" w:rsidRDefault="00C8324A" w:rsidP="00095D1C">
            <w:pPr>
              <w:pStyle w:val="Tabletext"/>
              <w:jc w:val="center"/>
              <w:rPr>
                <w:rFonts w:eastAsia="Arial Unicode MS"/>
              </w:rPr>
            </w:pPr>
            <w:r w:rsidRPr="004828CA">
              <w:t>2</w:t>
            </w:r>
          </w:p>
        </w:tc>
        <w:tc>
          <w:tcPr>
            <w:tcW w:w="870" w:type="dxa"/>
            <w:tcBorders>
              <w:top w:val="single" w:sz="4" w:space="0" w:color="auto"/>
              <w:left w:val="single" w:sz="4" w:space="0" w:color="auto"/>
              <w:bottom w:val="single" w:sz="4" w:space="0" w:color="auto"/>
              <w:right w:val="single" w:sz="4" w:space="0" w:color="auto"/>
            </w:tcBorders>
            <w:noWrap/>
            <w:vAlign w:val="bottom"/>
          </w:tcPr>
          <w:p w:rsidR="00C8324A" w:rsidRPr="004828CA" w:rsidRDefault="00C8324A" w:rsidP="00095D1C">
            <w:pPr>
              <w:pStyle w:val="Tabletext"/>
              <w:jc w:val="center"/>
              <w:rPr>
                <w:rFonts w:eastAsia="Arial Unicode MS"/>
              </w:rPr>
            </w:pPr>
            <w:r w:rsidRPr="004828CA">
              <w:t>8°</w:t>
            </w:r>
          </w:p>
        </w:tc>
        <w:tc>
          <w:tcPr>
            <w:tcW w:w="640" w:type="dxa"/>
            <w:tcBorders>
              <w:top w:val="single" w:sz="4" w:space="0" w:color="auto"/>
              <w:left w:val="single" w:sz="4" w:space="0" w:color="auto"/>
              <w:bottom w:val="single" w:sz="4" w:space="0" w:color="auto"/>
              <w:right w:val="single" w:sz="4" w:space="0" w:color="auto"/>
            </w:tcBorders>
            <w:noWrap/>
            <w:vAlign w:val="bottom"/>
          </w:tcPr>
          <w:p w:rsidR="00C8324A" w:rsidRPr="004828CA" w:rsidRDefault="00C8324A" w:rsidP="00095D1C">
            <w:pPr>
              <w:pStyle w:val="Tabletext"/>
              <w:jc w:val="center"/>
              <w:rPr>
                <w:rFonts w:eastAsia="Arial Unicode MS"/>
              </w:rPr>
            </w:pPr>
          </w:p>
        </w:tc>
        <w:tc>
          <w:tcPr>
            <w:tcW w:w="640" w:type="dxa"/>
            <w:tcBorders>
              <w:top w:val="single" w:sz="4" w:space="0" w:color="auto"/>
              <w:left w:val="single" w:sz="4" w:space="0" w:color="auto"/>
              <w:bottom w:val="single" w:sz="4" w:space="0" w:color="auto"/>
              <w:right w:val="single" w:sz="4" w:space="0" w:color="auto"/>
            </w:tcBorders>
            <w:noWrap/>
            <w:vAlign w:val="bottom"/>
          </w:tcPr>
          <w:p w:rsidR="00C8324A" w:rsidRPr="004828CA" w:rsidRDefault="00C8324A" w:rsidP="00095D1C">
            <w:pPr>
              <w:pStyle w:val="Tabletext"/>
              <w:jc w:val="center"/>
              <w:rPr>
                <w:rFonts w:eastAsia="Arial Unicode MS"/>
              </w:rPr>
            </w:pPr>
          </w:p>
        </w:tc>
        <w:tc>
          <w:tcPr>
            <w:tcW w:w="640" w:type="dxa"/>
            <w:tcBorders>
              <w:top w:val="single" w:sz="4" w:space="0" w:color="auto"/>
              <w:left w:val="single" w:sz="4" w:space="0" w:color="auto"/>
              <w:bottom w:val="single" w:sz="4" w:space="0" w:color="auto"/>
              <w:right w:val="single" w:sz="4" w:space="0" w:color="auto"/>
            </w:tcBorders>
            <w:noWrap/>
            <w:vAlign w:val="bottom"/>
          </w:tcPr>
          <w:p w:rsidR="00C8324A" w:rsidRPr="004828CA" w:rsidRDefault="00C8324A" w:rsidP="00095D1C">
            <w:pPr>
              <w:pStyle w:val="Tabletext"/>
              <w:jc w:val="center"/>
              <w:rPr>
                <w:rFonts w:eastAsia="Arial Unicode MS"/>
              </w:rPr>
            </w:pPr>
          </w:p>
        </w:tc>
        <w:tc>
          <w:tcPr>
            <w:tcW w:w="640" w:type="dxa"/>
            <w:tcBorders>
              <w:top w:val="single" w:sz="4" w:space="0" w:color="auto"/>
              <w:left w:val="single" w:sz="4" w:space="0" w:color="auto"/>
              <w:bottom w:val="single" w:sz="4" w:space="0" w:color="auto"/>
              <w:right w:val="single" w:sz="4" w:space="0" w:color="auto"/>
            </w:tcBorders>
            <w:noWrap/>
            <w:vAlign w:val="bottom"/>
          </w:tcPr>
          <w:p w:rsidR="00C8324A" w:rsidRPr="004828CA" w:rsidRDefault="00C8324A" w:rsidP="00095D1C">
            <w:pPr>
              <w:pStyle w:val="Tabletext"/>
              <w:jc w:val="center"/>
              <w:rPr>
                <w:rFonts w:eastAsia="Arial Unicode MS"/>
              </w:rPr>
            </w:pPr>
          </w:p>
        </w:tc>
        <w:tc>
          <w:tcPr>
            <w:tcW w:w="640" w:type="dxa"/>
            <w:tcBorders>
              <w:top w:val="single" w:sz="4" w:space="0" w:color="auto"/>
              <w:left w:val="single" w:sz="4" w:space="0" w:color="auto"/>
              <w:bottom w:val="single" w:sz="4" w:space="0" w:color="auto"/>
              <w:right w:val="single" w:sz="4" w:space="0" w:color="auto"/>
            </w:tcBorders>
            <w:noWrap/>
            <w:vAlign w:val="bottom"/>
          </w:tcPr>
          <w:p w:rsidR="00C8324A" w:rsidRPr="004828CA" w:rsidRDefault="00C8324A" w:rsidP="00095D1C">
            <w:pPr>
              <w:pStyle w:val="Tabletext"/>
              <w:jc w:val="center"/>
              <w:rPr>
                <w:rFonts w:eastAsia="Arial Unicode MS"/>
              </w:rPr>
            </w:pPr>
          </w:p>
        </w:tc>
        <w:tc>
          <w:tcPr>
            <w:tcW w:w="640" w:type="dxa"/>
            <w:tcBorders>
              <w:top w:val="single" w:sz="4" w:space="0" w:color="auto"/>
              <w:left w:val="single" w:sz="4" w:space="0" w:color="auto"/>
              <w:bottom w:val="single" w:sz="4" w:space="0" w:color="auto"/>
              <w:right w:val="single" w:sz="4" w:space="0" w:color="auto"/>
            </w:tcBorders>
            <w:noWrap/>
            <w:vAlign w:val="bottom"/>
          </w:tcPr>
          <w:p w:rsidR="00C8324A" w:rsidRPr="004828CA" w:rsidRDefault="00C8324A" w:rsidP="00095D1C">
            <w:pPr>
              <w:pStyle w:val="Tabletext"/>
              <w:jc w:val="center"/>
              <w:rPr>
                <w:rFonts w:eastAsia="Arial Unicode MS"/>
              </w:rPr>
            </w:pPr>
          </w:p>
        </w:tc>
        <w:tc>
          <w:tcPr>
            <w:tcW w:w="640" w:type="dxa"/>
            <w:tcBorders>
              <w:top w:val="single" w:sz="4" w:space="0" w:color="auto"/>
              <w:left w:val="single" w:sz="4" w:space="0" w:color="auto"/>
              <w:bottom w:val="single" w:sz="4" w:space="0" w:color="auto"/>
              <w:right w:val="single" w:sz="4" w:space="0" w:color="auto"/>
            </w:tcBorders>
            <w:noWrap/>
            <w:vAlign w:val="bottom"/>
          </w:tcPr>
          <w:p w:rsidR="00C8324A" w:rsidRPr="004828CA" w:rsidRDefault="00C8324A" w:rsidP="00095D1C">
            <w:pPr>
              <w:pStyle w:val="Tabletext"/>
              <w:jc w:val="center"/>
              <w:rPr>
                <w:rFonts w:eastAsia="Arial Unicode MS"/>
              </w:rPr>
            </w:pPr>
          </w:p>
        </w:tc>
        <w:tc>
          <w:tcPr>
            <w:tcW w:w="640" w:type="dxa"/>
            <w:tcBorders>
              <w:top w:val="single" w:sz="4" w:space="0" w:color="auto"/>
              <w:left w:val="single" w:sz="4" w:space="0" w:color="auto"/>
              <w:bottom w:val="single" w:sz="4" w:space="0" w:color="auto"/>
              <w:right w:val="single" w:sz="4" w:space="0" w:color="auto"/>
            </w:tcBorders>
            <w:noWrap/>
            <w:vAlign w:val="bottom"/>
          </w:tcPr>
          <w:p w:rsidR="00C8324A" w:rsidRPr="004828CA" w:rsidRDefault="00C8324A" w:rsidP="00095D1C">
            <w:pPr>
              <w:pStyle w:val="Tabletext"/>
              <w:jc w:val="center"/>
              <w:rPr>
                <w:rFonts w:eastAsia="Arial Unicode MS"/>
              </w:rPr>
            </w:pPr>
          </w:p>
        </w:tc>
        <w:tc>
          <w:tcPr>
            <w:tcW w:w="284" w:type="dxa"/>
            <w:tcBorders>
              <w:top w:val="dashed" w:sz="4" w:space="0" w:color="auto"/>
              <w:left w:val="single" w:sz="4" w:space="0" w:color="auto"/>
              <w:bottom w:val="dashed" w:sz="4" w:space="0" w:color="auto"/>
              <w:right w:val="single" w:sz="4" w:space="0" w:color="auto"/>
            </w:tcBorders>
            <w:noWrap/>
            <w:vAlign w:val="bottom"/>
          </w:tcPr>
          <w:p w:rsidR="00C8324A" w:rsidRPr="004828CA" w:rsidRDefault="00C8324A" w:rsidP="00095D1C">
            <w:pPr>
              <w:pStyle w:val="Tabletext"/>
              <w:jc w:val="center"/>
              <w:rPr>
                <w:rFonts w:eastAsia="Arial Unicode MS"/>
              </w:rPr>
            </w:pPr>
          </w:p>
        </w:tc>
        <w:tc>
          <w:tcPr>
            <w:tcW w:w="640" w:type="dxa"/>
            <w:tcBorders>
              <w:top w:val="single" w:sz="4" w:space="0" w:color="auto"/>
              <w:left w:val="single" w:sz="4" w:space="0" w:color="auto"/>
              <w:bottom w:val="single" w:sz="4" w:space="0" w:color="auto"/>
              <w:right w:val="single" w:sz="4" w:space="0" w:color="auto"/>
            </w:tcBorders>
            <w:noWrap/>
            <w:vAlign w:val="bottom"/>
          </w:tcPr>
          <w:p w:rsidR="00C8324A" w:rsidRPr="004828CA" w:rsidRDefault="00C8324A" w:rsidP="00095D1C">
            <w:pPr>
              <w:pStyle w:val="Tabletext"/>
              <w:jc w:val="center"/>
              <w:rPr>
                <w:rFonts w:eastAsia="Arial Unicode MS"/>
              </w:rPr>
            </w:pPr>
          </w:p>
        </w:tc>
        <w:tc>
          <w:tcPr>
            <w:tcW w:w="640" w:type="dxa"/>
            <w:tcBorders>
              <w:top w:val="single" w:sz="4" w:space="0" w:color="auto"/>
              <w:left w:val="single" w:sz="4" w:space="0" w:color="auto"/>
              <w:bottom w:val="single" w:sz="4" w:space="0" w:color="auto"/>
              <w:right w:val="single" w:sz="4" w:space="0" w:color="auto"/>
            </w:tcBorders>
            <w:noWrap/>
            <w:vAlign w:val="bottom"/>
          </w:tcPr>
          <w:p w:rsidR="00C8324A" w:rsidRPr="004828CA" w:rsidRDefault="00C8324A" w:rsidP="00095D1C">
            <w:pPr>
              <w:pStyle w:val="Tabletext"/>
              <w:jc w:val="center"/>
              <w:rPr>
                <w:rFonts w:eastAsia="Arial Unicode MS"/>
              </w:rPr>
            </w:pPr>
          </w:p>
        </w:tc>
      </w:tr>
      <w:tr w:rsidR="00C8324A" w:rsidRPr="004828CA" w:rsidTr="00095D1C">
        <w:trPr>
          <w:trHeight w:val="255"/>
          <w:jc w:val="center"/>
        </w:trPr>
        <w:tc>
          <w:tcPr>
            <w:tcW w:w="580" w:type="dxa"/>
            <w:tcBorders>
              <w:top w:val="single" w:sz="4" w:space="0" w:color="auto"/>
              <w:left w:val="single" w:sz="4" w:space="0" w:color="auto"/>
              <w:bottom w:val="single" w:sz="4" w:space="0" w:color="auto"/>
              <w:right w:val="single" w:sz="4" w:space="0" w:color="auto"/>
            </w:tcBorders>
            <w:noWrap/>
            <w:vAlign w:val="bottom"/>
          </w:tcPr>
          <w:p w:rsidR="00C8324A" w:rsidRPr="004828CA" w:rsidRDefault="00C8324A" w:rsidP="00095D1C">
            <w:pPr>
              <w:pStyle w:val="Tabletext"/>
              <w:jc w:val="center"/>
              <w:rPr>
                <w:rFonts w:eastAsia="Arial Unicode MS"/>
              </w:rPr>
            </w:pPr>
            <w:r w:rsidRPr="004828CA">
              <w:t>3</w:t>
            </w:r>
          </w:p>
        </w:tc>
        <w:tc>
          <w:tcPr>
            <w:tcW w:w="870" w:type="dxa"/>
            <w:tcBorders>
              <w:top w:val="single" w:sz="4" w:space="0" w:color="auto"/>
              <w:left w:val="single" w:sz="4" w:space="0" w:color="auto"/>
              <w:bottom w:val="single" w:sz="4" w:space="0" w:color="auto"/>
              <w:right w:val="single" w:sz="4" w:space="0" w:color="auto"/>
            </w:tcBorders>
            <w:noWrap/>
            <w:vAlign w:val="bottom"/>
          </w:tcPr>
          <w:p w:rsidR="00C8324A" w:rsidRPr="004828CA" w:rsidRDefault="00C8324A" w:rsidP="00095D1C">
            <w:pPr>
              <w:pStyle w:val="Tabletext"/>
              <w:jc w:val="center"/>
              <w:rPr>
                <w:rFonts w:eastAsia="Arial Unicode MS"/>
              </w:rPr>
            </w:pPr>
            <w:r w:rsidRPr="004828CA">
              <w:t>14°</w:t>
            </w:r>
          </w:p>
        </w:tc>
        <w:tc>
          <w:tcPr>
            <w:tcW w:w="640" w:type="dxa"/>
            <w:tcBorders>
              <w:top w:val="single" w:sz="4" w:space="0" w:color="auto"/>
              <w:left w:val="single" w:sz="4" w:space="0" w:color="auto"/>
              <w:bottom w:val="single" w:sz="4" w:space="0" w:color="auto"/>
              <w:right w:val="single" w:sz="4" w:space="0" w:color="auto"/>
            </w:tcBorders>
            <w:noWrap/>
            <w:vAlign w:val="bottom"/>
          </w:tcPr>
          <w:p w:rsidR="00C8324A" w:rsidRPr="004828CA" w:rsidRDefault="00C8324A" w:rsidP="00095D1C">
            <w:pPr>
              <w:pStyle w:val="Tabletext"/>
              <w:jc w:val="center"/>
              <w:rPr>
                <w:rFonts w:eastAsia="Arial Unicode MS"/>
              </w:rPr>
            </w:pPr>
          </w:p>
        </w:tc>
        <w:tc>
          <w:tcPr>
            <w:tcW w:w="640" w:type="dxa"/>
            <w:tcBorders>
              <w:top w:val="single" w:sz="4" w:space="0" w:color="auto"/>
              <w:left w:val="single" w:sz="4" w:space="0" w:color="auto"/>
              <w:bottom w:val="single" w:sz="4" w:space="0" w:color="auto"/>
              <w:right w:val="single" w:sz="4" w:space="0" w:color="auto"/>
            </w:tcBorders>
            <w:noWrap/>
            <w:vAlign w:val="bottom"/>
          </w:tcPr>
          <w:p w:rsidR="00C8324A" w:rsidRPr="004828CA" w:rsidRDefault="00C8324A" w:rsidP="00095D1C">
            <w:pPr>
              <w:pStyle w:val="Tabletext"/>
              <w:jc w:val="center"/>
              <w:rPr>
                <w:rFonts w:eastAsia="Arial Unicode MS"/>
              </w:rPr>
            </w:pPr>
          </w:p>
        </w:tc>
        <w:tc>
          <w:tcPr>
            <w:tcW w:w="640" w:type="dxa"/>
            <w:tcBorders>
              <w:top w:val="single" w:sz="4" w:space="0" w:color="auto"/>
              <w:left w:val="single" w:sz="4" w:space="0" w:color="auto"/>
              <w:bottom w:val="single" w:sz="4" w:space="0" w:color="auto"/>
              <w:right w:val="single" w:sz="4" w:space="0" w:color="auto"/>
            </w:tcBorders>
            <w:noWrap/>
            <w:vAlign w:val="bottom"/>
          </w:tcPr>
          <w:p w:rsidR="00C8324A" w:rsidRPr="004828CA" w:rsidRDefault="00C8324A" w:rsidP="00095D1C">
            <w:pPr>
              <w:pStyle w:val="Tabletext"/>
              <w:jc w:val="center"/>
              <w:rPr>
                <w:rFonts w:eastAsia="Arial Unicode MS"/>
              </w:rPr>
            </w:pPr>
          </w:p>
        </w:tc>
        <w:tc>
          <w:tcPr>
            <w:tcW w:w="640" w:type="dxa"/>
            <w:tcBorders>
              <w:top w:val="single" w:sz="4" w:space="0" w:color="auto"/>
              <w:left w:val="single" w:sz="4" w:space="0" w:color="auto"/>
              <w:bottom w:val="single" w:sz="4" w:space="0" w:color="auto"/>
              <w:right w:val="single" w:sz="4" w:space="0" w:color="auto"/>
            </w:tcBorders>
            <w:noWrap/>
            <w:vAlign w:val="bottom"/>
          </w:tcPr>
          <w:p w:rsidR="00C8324A" w:rsidRPr="004828CA" w:rsidRDefault="00C8324A" w:rsidP="00095D1C">
            <w:pPr>
              <w:pStyle w:val="Tabletext"/>
              <w:jc w:val="center"/>
              <w:rPr>
                <w:rFonts w:eastAsia="Arial Unicode MS"/>
              </w:rPr>
            </w:pPr>
          </w:p>
        </w:tc>
        <w:tc>
          <w:tcPr>
            <w:tcW w:w="640" w:type="dxa"/>
            <w:tcBorders>
              <w:top w:val="single" w:sz="4" w:space="0" w:color="auto"/>
              <w:left w:val="single" w:sz="4" w:space="0" w:color="auto"/>
              <w:bottom w:val="single" w:sz="4" w:space="0" w:color="auto"/>
              <w:right w:val="single" w:sz="4" w:space="0" w:color="auto"/>
            </w:tcBorders>
            <w:noWrap/>
            <w:vAlign w:val="bottom"/>
          </w:tcPr>
          <w:p w:rsidR="00C8324A" w:rsidRPr="004828CA" w:rsidRDefault="00C8324A" w:rsidP="00095D1C">
            <w:pPr>
              <w:pStyle w:val="Tabletext"/>
              <w:jc w:val="center"/>
              <w:rPr>
                <w:rFonts w:eastAsia="Arial Unicode MS"/>
              </w:rPr>
            </w:pPr>
          </w:p>
        </w:tc>
        <w:tc>
          <w:tcPr>
            <w:tcW w:w="640" w:type="dxa"/>
            <w:tcBorders>
              <w:top w:val="single" w:sz="4" w:space="0" w:color="auto"/>
              <w:left w:val="single" w:sz="4" w:space="0" w:color="auto"/>
              <w:bottom w:val="single" w:sz="4" w:space="0" w:color="auto"/>
              <w:right w:val="single" w:sz="4" w:space="0" w:color="auto"/>
            </w:tcBorders>
            <w:noWrap/>
            <w:vAlign w:val="bottom"/>
          </w:tcPr>
          <w:p w:rsidR="00C8324A" w:rsidRPr="004828CA" w:rsidRDefault="00C8324A" w:rsidP="00095D1C">
            <w:pPr>
              <w:pStyle w:val="Tabletext"/>
              <w:jc w:val="center"/>
              <w:rPr>
                <w:rFonts w:eastAsia="Arial Unicode MS"/>
              </w:rPr>
            </w:pPr>
          </w:p>
        </w:tc>
        <w:tc>
          <w:tcPr>
            <w:tcW w:w="640" w:type="dxa"/>
            <w:tcBorders>
              <w:top w:val="single" w:sz="4" w:space="0" w:color="auto"/>
              <w:left w:val="single" w:sz="4" w:space="0" w:color="auto"/>
              <w:bottom w:val="single" w:sz="4" w:space="0" w:color="auto"/>
              <w:right w:val="single" w:sz="4" w:space="0" w:color="auto"/>
            </w:tcBorders>
            <w:noWrap/>
            <w:vAlign w:val="bottom"/>
          </w:tcPr>
          <w:p w:rsidR="00C8324A" w:rsidRPr="004828CA" w:rsidRDefault="00C8324A" w:rsidP="00095D1C">
            <w:pPr>
              <w:pStyle w:val="Tabletext"/>
              <w:jc w:val="center"/>
              <w:rPr>
                <w:rFonts w:eastAsia="Arial Unicode MS"/>
              </w:rPr>
            </w:pPr>
          </w:p>
        </w:tc>
        <w:tc>
          <w:tcPr>
            <w:tcW w:w="640" w:type="dxa"/>
            <w:tcBorders>
              <w:top w:val="single" w:sz="4" w:space="0" w:color="auto"/>
              <w:left w:val="single" w:sz="4" w:space="0" w:color="auto"/>
              <w:bottom w:val="single" w:sz="4" w:space="0" w:color="auto"/>
              <w:right w:val="single" w:sz="4" w:space="0" w:color="auto"/>
            </w:tcBorders>
            <w:noWrap/>
            <w:vAlign w:val="bottom"/>
          </w:tcPr>
          <w:p w:rsidR="00C8324A" w:rsidRPr="004828CA" w:rsidRDefault="00C8324A" w:rsidP="00095D1C">
            <w:pPr>
              <w:pStyle w:val="Tabletext"/>
              <w:jc w:val="center"/>
              <w:rPr>
                <w:rFonts w:eastAsia="Arial Unicode MS"/>
              </w:rPr>
            </w:pPr>
          </w:p>
        </w:tc>
        <w:tc>
          <w:tcPr>
            <w:tcW w:w="284" w:type="dxa"/>
            <w:tcBorders>
              <w:top w:val="dashed" w:sz="4" w:space="0" w:color="auto"/>
              <w:left w:val="single" w:sz="4" w:space="0" w:color="auto"/>
              <w:bottom w:val="dashed" w:sz="4" w:space="0" w:color="auto"/>
              <w:right w:val="single" w:sz="4" w:space="0" w:color="auto"/>
            </w:tcBorders>
            <w:noWrap/>
            <w:vAlign w:val="bottom"/>
          </w:tcPr>
          <w:p w:rsidR="00C8324A" w:rsidRPr="004828CA" w:rsidRDefault="00C8324A" w:rsidP="00095D1C">
            <w:pPr>
              <w:pStyle w:val="Tabletext"/>
              <w:jc w:val="center"/>
              <w:rPr>
                <w:rFonts w:eastAsia="Arial Unicode MS"/>
              </w:rPr>
            </w:pPr>
          </w:p>
        </w:tc>
        <w:tc>
          <w:tcPr>
            <w:tcW w:w="640" w:type="dxa"/>
            <w:tcBorders>
              <w:top w:val="single" w:sz="4" w:space="0" w:color="auto"/>
              <w:left w:val="single" w:sz="4" w:space="0" w:color="auto"/>
              <w:bottom w:val="single" w:sz="4" w:space="0" w:color="auto"/>
              <w:right w:val="single" w:sz="4" w:space="0" w:color="auto"/>
            </w:tcBorders>
            <w:noWrap/>
            <w:vAlign w:val="bottom"/>
          </w:tcPr>
          <w:p w:rsidR="00C8324A" w:rsidRPr="004828CA" w:rsidRDefault="00C8324A" w:rsidP="00095D1C">
            <w:pPr>
              <w:pStyle w:val="Tabletext"/>
              <w:jc w:val="center"/>
              <w:rPr>
                <w:rFonts w:eastAsia="Arial Unicode MS"/>
              </w:rPr>
            </w:pPr>
          </w:p>
        </w:tc>
        <w:tc>
          <w:tcPr>
            <w:tcW w:w="640" w:type="dxa"/>
            <w:tcBorders>
              <w:top w:val="single" w:sz="4" w:space="0" w:color="auto"/>
              <w:left w:val="single" w:sz="4" w:space="0" w:color="auto"/>
              <w:bottom w:val="single" w:sz="4" w:space="0" w:color="auto"/>
              <w:right w:val="single" w:sz="4" w:space="0" w:color="auto"/>
            </w:tcBorders>
            <w:noWrap/>
            <w:vAlign w:val="bottom"/>
          </w:tcPr>
          <w:p w:rsidR="00C8324A" w:rsidRPr="004828CA" w:rsidRDefault="00C8324A" w:rsidP="00095D1C">
            <w:pPr>
              <w:pStyle w:val="Tabletext"/>
              <w:jc w:val="center"/>
              <w:rPr>
                <w:rFonts w:eastAsia="Arial Unicode MS"/>
              </w:rPr>
            </w:pPr>
          </w:p>
        </w:tc>
      </w:tr>
      <w:tr w:rsidR="00C8324A" w:rsidRPr="004828CA" w:rsidTr="00095D1C">
        <w:trPr>
          <w:trHeight w:val="255"/>
          <w:jc w:val="center"/>
        </w:trPr>
        <w:tc>
          <w:tcPr>
            <w:tcW w:w="580" w:type="dxa"/>
            <w:tcBorders>
              <w:top w:val="single" w:sz="4" w:space="0" w:color="auto"/>
              <w:left w:val="dashed" w:sz="4" w:space="0" w:color="auto"/>
              <w:bottom w:val="single" w:sz="4" w:space="0" w:color="auto"/>
              <w:right w:val="dashed" w:sz="4" w:space="0" w:color="auto"/>
            </w:tcBorders>
            <w:noWrap/>
            <w:vAlign w:val="bottom"/>
          </w:tcPr>
          <w:p w:rsidR="00C8324A" w:rsidRPr="004828CA" w:rsidRDefault="00C8324A" w:rsidP="00095D1C">
            <w:pPr>
              <w:pStyle w:val="Tabletext"/>
              <w:jc w:val="center"/>
              <w:rPr>
                <w:rFonts w:eastAsia="Arial Unicode MS"/>
              </w:rPr>
            </w:pPr>
          </w:p>
        </w:tc>
        <w:tc>
          <w:tcPr>
            <w:tcW w:w="870" w:type="dxa"/>
            <w:tcBorders>
              <w:top w:val="single" w:sz="4" w:space="0" w:color="auto"/>
              <w:left w:val="dashed" w:sz="4" w:space="0" w:color="auto"/>
              <w:bottom w:val="single" w:sz="4" w:space="0" w:color="auto"/>
              <w:right w:val="dashed" w:sz="4" w:space="0" w:color="auto"/>
            </w:tcBorders>
            <w:noWrap/>
            <w:vAlign w:val="bottom"/>
          </w:tcPr>
          <w:p w:rsidR="00C8324A" w:rsidRPr="004828CA" w:rsidRDefault="00C8324A" w:rsidP="00095D1C">
            <w:pPr>
              <w:pStyle w:val="Tabletext"/>
              <w:jc w:val="center"/>
              <w:rPr>
                <w:rFonts w:eastAsia="Arial Unicode MS"/>
              </w:rPr>
            </w:pPr>
          </w:p>
        </w:tc>
        <w:tc>
          <w:tcPr>
            <w:tcW w:w="640" w:type="dxa"/>
            <w:tcBorders>
              <w:top w:val="single" w:sz="4" w:space="0" w:color="auto"/>
              <w:left w:val="dashed" w:sz="4" w:space="0" w:color="auto"/>
              <w:bottom w:val="single" w:sz="4" w:space="0" w:color="auto"/>
              <w:right w:val="dashed" w:sz="4" w:space="0" w:color="auto"/>
            </w:tcBorders>
            <w:noWrap/>
            <w:vAlign w:val="bottom"/>
          </w:tcPr>
          <w:p w:rsidR="00C8324A" w:rsidRPr="004828CA" w:rsidRDefault="00C8324A" w:rsidP="00095D1C">
            <w:pPr>
              <w:pStyle w:val="Tabletext"/>
              <w:jc w:val="center"/>
              <w:rPr>
                <w:rFonts w:eastAsia="Arial Unicode MS"/>
              </w:rPr>
            </w:pPr>
          </w:p>
        </w:tc>
        <w:tc>
          <w:tcPr>
            <w:tcW w:w="640" w:type="dxa"/>
            <w:tcBorders>
              <w:top w:val="single" w:sz="4" w:space="0" w:color="auto"/>
              <w:left w:val="dashed" w:sz="4" w:space="0" w:color="auto"/>
              <w:bottom w:val="single" w:sz="4" w:space="0" w:color="auto"/>
              <w:right w:val="dashed" w:sz="4" w:space="0" w:color="auto"/>
            </w:tcBorders>
            <w:noWrap/>
            <w:vAlign w:val="bottom"/>
          </w:tcPr>
          <w:p w:rsidR="00C8324A" w:rsidRPr="004828CA" w:rsidRDefault="00C8324A" w:rsidP="00095D1C">
            <w:pPr>
              <w:pStyle w:val="Tabletext"/>
              <w:jc w:val="center"/>
              <w:rPr>
                <w:rFonts w:eastAsia="Arial Unicode MS"/>
              </w:rPr>
            </w:pPr>
          </w:p>
        </w:tc>
        <w:tc>
          <w:tcPr>
            <w:tcW w:w="640" w:type="dxa"/>
            <w:tcBorders>
              <w:top w:val="single" w:sz="4" w:space="0" w:color="auto"/>
              <w:left w:val="dashed" w:sz="4" w:space="0" w:color="auto"/>
              <w:bottom w:val="single" w:sz="4" w:space="0" w:color="auto"/>
              <w:right w:val="dashed" w:sz="4" w:space="0" w:color="auto"/>
            </w:tcBorders>
            <w:noWrap/>
            <w:vAlign w:val="bottom"/>
          </w:tcPr>
          <w:p w:rsidR="00C8324A" w:rsidRPr="004828CA" w:rsidRDefault="00C8324A" w:rsidP="00095D1C">
            <w:pPr>
              <w:pStyle w:val="Tabletext"/>
              <w:jc w:val="center"/>
              <w:rPr>
                <w:rFonts w:eastAsia="Arial Unicode MS"/>
              </w:rPr>
            </w:pPr>
          </w:p>
        </w:tc>
        <w:tc>
          <w:tcPr>
            <w:tcW w:w="640" w:type="dxa"/>
            <w:tcBorders>
              <w:top w:val="single" w:sz="4" w:space="0" w:color="auto"/>
              <w:left w:val="dashed" w:sz="4" w:space="0" w:color="auto"/>
              <w:bottom w:val="single" w:sz="4" w:space="0" w:color="auto"/>
              <w:right w:val="dashed" w:sz="4" w:space="0" w:color="auto"/>
            </w:tcBorders>
            <w:noWrap/>
            <w:vAlign w:val="bottom"/>
          </w:tcPr>
          <w:p w:rsidR="00C8324A" w:rsidRPr="004828CA" w:rsidRDefault="00C8324A" w:rsidP="00095D1C">
            <w:pPr>
              <w:pStyle w:val="Tabletext"/>
              <w:jc w:val="center"/>
              <w:rPr>
                <w:rFonts w:eastAsia="Arial Unicode MS"/>
              </w:rPr>
            </w:pPr>
          </w:p>
        </w:tc>
        <w:tc>
          <w:tcPr>
            <w:tcW w:w="640" w:type="dxa"/>
            <w:tcBorders>
              <w:top w:val="single" w:sz="4" w:space="0" w:color="auto"/>
              <w:left w:val="dashed" w:sz="4" w:space="0" w:color="auto"/>
              <w:bottom w:val="single" w:sz="4" w:space="0" w:color="auto"/>
              <w:right w:val="dashed" w:sz="4" w:space="0" w:color="auto"/>
            </w:tcBorders>
            <w:noWrap/>
            <w:vAlign w:val="bottom"/>
          </w:tcPr>
          <w:p w:rsidR="00C8324A" w:rsidRPr="004828CA" w:rsidRDefault="00C8324A" w:rsidP="00095D1C">
            <w:pPr>
              <w:pStyle w:val="Tabletext"/>
              <w:jc w:val="center"/>
              <w:rPr>
                <w:rFonts w:eastAsia="Arial Unicode MS"/>
              </w:rPr>
            </w:pPr>
          </w:p>
        </w:tc>
        <w:tc>
          <w:tcPr>
            <w:tcW w:w="640" w:type="dxa"/>
            <w:tcBorders>
              <w:top w:val="single" w:sz="4" w:space="0" w:color="auto"/>
              <w:left w:val="dashed" w:sz="4" w:space="0" w:color="auto"/>
              <w:bottom w:val="single" w:sz="4" w:space="0" w:color="auto"/>
              <w:right w:val="dashed" w:sz="4" w:space="0" w:color="auto"/>
            </w:tcBorders>
            <w:noWrap/>
            <w:vAlign w:val="bottom"/>
          </w:tcPr>
          <w:p w:rsidR="00C8324A" w:rsidRPr="004828CA" w:rsidRDefault="00C8324A" w:rsidP="00095D1C">
            <w:pPr>
              <w:pStyle w:val="Tabletext"/>
              <w:jc w:val="center"/>
              <w:rPr>
                <w:rFonts w:eastAsia="Arial Unicode MS"/>
              </w:rPr>
            </w:pPr>
          </w:p>
        </w:tc>
        <w:tc>
          <w:tcPr>
            <w:tcW w:w="640" w:type="dxa"/>
            <w:tcBorders>
              <w:top w:val="single" w:sz="4" w:space="0" w:color="auto"/>
              <w:left w:val="dashed" w:sz="4" w:space="0" w:color="auto"/>
              <w:bottom w:val="single" w:sz="4" w:space="0" w:color="auto"/>
              <w:right w:val="dashed" w:sz="4" w:space="0" w:color="auto"/>
            </w:tcBorders>
            <w:noWrap/>
            <w:vAlign w:val="bottom"/>
          </w:tcPr>
          <w:p w:rsidR="00C8324A" w:rsidRPr="004828CA" w:rsidRDefault="00C8324A" w:rsidP="00095D1C">
            <w:pPr>
              <w:pStyle w:val="Tabletext"/>
              <w:jc w:val="center"/>
              <w:rPr>
                <w:rFonts w:eastAsia="Arial Unicode MS"/>
              </w:rPr>
            </w:pPr>
          </w:p>
        </w:tc>
        <w:tc>
          <w:tcPr>
            <w:tcW w:w="640" w:type="dxa"/>
            <w:tcBorders>
              <w:top w:val="single" w:sz="4" w:space="0" w:color="auto"/>
              <w:left w:val="dashed" w:sz="4" w:space="0" w:color="auto"/>
              <w:bottom w:val="single" w:sz="4" w:space="0" w:color="auto"/>
              <w:right w:val="dashed" w:sz="4" w:space="0" w:color="auto"/>
            </w:tcBorders>
            <w:noWrap/>
            <w:vAlign w:val="bottom"/>
          </w:tcPr>
          <w:p w:rsidR="00C8324A" w:rsidRPr="004828CA" w:rsidRDefault="00C8324A" w:rsidP="00095D1C">
            <w:pPr>
              <w:pStyle w:val="Tabletext"/>
              <w:jc w:val="center"/>
              <w:rPr>
                <w:rFonts w:eastAsia="Arial Unicode MS"/>
              </w:rPr>
            </w:pPr>
          </w:p>
        </w:tc>
        <w:tc>
          <w:tcPr>
            <w:tcW w:w="284" w:type="dxa"/>
            <w:tcBorders>
              <w:top w:val="dashed" w:sz="4" w:space="0" w:color="auto"/>
              <w:left w:val="dashed" w:sz="4" w:space="0" w:color="auto"/>
              <w:bottom w:val="dashed" w:sz="4" w:space="0" w:color="auto"/>
              <w:right w:val="dashed" w:sz="4" w:space="0" w:color="auto"/>
            </w:tcBorders>
            <w:noWrap/>
            <w:vAlign w:val="bottom"/>
          </w:tcPr>
          <w:p w:rsidR="00C8324A" w:rsidRPr="004828CA" w:rsidRDefault="00C8324A" w:rsidP="00095D1C">
            <w:pPr>
              <w:pStyle w:val="Tabletext"/>
              <w:jc w:val="center"/>
              <w:rPr>
                <w:rFonts w:eastAsia="Arial Unicode MS"/>
              </w:rPr>
            </w:pPr>
          </w:p>
        </w:tc>
        <w:tc>
          <w:tcPr>
            <w:tcW w:w="640" w:type="dxa"/>
            <w:tcBorders>
              <w:top w:val="single" w:sz="4" w:space="0" w:color="auto"/>
              <w:left w:val="dashed" w:sz="4" w:space="0" w:color="auto"/>
              <w:bottom w:val="single" w:sz="4" w:space="0" w:color="auto"/>
              <w:right w:val="dashed" w:sz="4" w:space="0" w:color="auto"/>
            </w:tcBorders>
            <w:noWrap/>
            <w:vAlign w:val="bottom"/>
          </w:tcPr>
          <w:p w:rsidR="00C8324A" w:rsidRPr="004828CA" w:rsidRDefault="00C8324A" w:rsidP="00095D1C">
            <w:pPr>
              <w:pStyle w:val="Tabletext"/>
              <w:jc w:val="center"/>
              <w:rPr>
                <w:rFonts w:eastAsia="Arial Unicode MS"/>
              </w:rPr>
            </w:pPr>
          </w:p>
        </w:tc>
        <w:tc>
          <w:tcPr>
            <w:tcW w:w="640" w:type="dxa"/>
            <w:tcBorders>
              <w:top w:val="single" w:sz="4" w:space="0" w:color="auto"/>
              <w:left w:val="dashed" w:sz="4" w:space="0" w:color="auto"/>
              <w:bottom w:val="single" w:sz="4" w:space="0" w:color="auto"/>
              <w:right w:val="dashed" w:sz="4" w:space="0" w:color="auto"/>
            </w:tcBorders>
            <w:noWrap/>
            <w:vAlign w:val="bottom"/>
          </w:tcPr>
          <w:p w:rsidR="00C8324A" w:rsidRPr="004828CA" w:rsidRDefault="00C8324A" w:rsidP="00095D1C">
            <w:pPr>
              <w:pStyle w:val="Tabletext"/>
              <w:jc w:val="center"/>
              <w:rPr>
                <w:rFonts w:eastAsia="Arial Unicode MS"/>
              </w:rPr>
            </w:pPr>
          </w:p>
        </w:tc>
      </w:tr>
      <w:tr w:rsidR="00C8324A" w:rsidRPr="004828CA" w:rsidTr="00095D1C">
        <w:trPr>
          <w:trHeight w:val="255"/>
          <w:jc w:val="center"/>
        </w:trPr>
        <w:tc>
          <w:tcPr>
            <w:tcW w:w="580" w:type="dxa"/>
            <w:tcBorders>
              <w:top w:val="single" w:sz="4" w:space="0" w:color="auto"/>
              <w:left w:val="single" w:sz="4" w:space="0" w:color="auto"/>
              <w:bottom w:val="single" w:sz="4" w:space="0" w:color="auto"/>
              <w:right w:val="single" w:sz="4" w:space="0" w:color="auto"/>
            </w:tcBorders>
            <w:noWrap/>
            <w:vAlign w:val="bottom"/>
          </w:tcPr>
          <w:p w:rsidR="00C8324A" w:rsidRPr="004828CA" w:rsidRDefault="00C8324A" w:rsidP="00095D1C">
            <w:pPr>
              <w:pStyle w:val="Tabletext"/>
              <w:jc w:val="center"/>
              <w:rPr>
                <w:rFonts w:eastAsia="Arial Unicode MS"/>
              </w:rPr>
            </w:pPr>
            <w:r w:rsidRPr="004828CA">
              <w:rPr>
                <w:rFonts w:eastAsia="Arial Unicode MS"/>
              </w:rPr>
              <w:t>36</w:t>
            </w:r>
          </w:p>
        </w:tc>
        <w:tc>
          <w:tcPr>
            <w:tcW w:w="870" w:type="dxa"/>
            <w:tcBorders>
              <w:top w:val="single" w:sz="4" w:space="0" w:color="auto"/>
              <w:left w:val="single" w:sz="4" w:space="0" w:color="auto"/>
              <w:bottom w:val="single" w:sz="4" w:space="0" w:color="auto"/>
              <w:right w:val="single" w:sz="4" w:space="0" w:color="auto"/>
            </w:tcBorders>
            <w:noWrap/>
            <w:vAlign w:val="bottom"/>
          </w:tcPr>
          <w:p w:rsidR="00C8324A" w:rsidRPr="004828CA" w:rsidRDefault="00C8324A" w:rsidP="00095D1C">
            <w:pPr>
              <w:pStyle w:val="Tabletext"/>
              <w:jc w:val="center"/>
              <w:rPr>
                <w:rFonts w:eastAsia="Arial Unicode MS"/>
              </w:rPr>
            </w:pPr>
            <w:r w:rsidRPr="004828CA">
              <w:t>354°</w:t>
            </w:r>
          </w:p>
        </w:tc>
        <w:tc>
          <w:tcPr>
            <w:tcW w:w="640" w:type="dxa"/>
            <w:tcBorders>
              <w:top w:val="single" w:sz="4" w:space="0" w:color="auto"/>
              <w:left w:val="single" w:sz="4" w:space="0" w:color="auto"/>
              <w:bottom w:val="single" w:sz="4" w:space="0" w:color="auto"/>
              <w:right w:val="single" w:sz="4" w:space="0" w:color="auto"/>
            </w:tcBorders>
            <w:noWrap/>
            <w:vAlign w:val="bottom"/>
          </w:tcPr>
          <w:p w:rsidR="00C8324A" w:rsidRPr="004828CA" w:rsidRDefault="00C8324A" w:rsidP="00095D1C">
            <w:pPr>
              <w:pStyle w:val="Tabletext"/>
              <w:jc w:val="center"/>
              <w:rPr>
                <w:rFonts w:eastAsia="Arial Unicode MS"/>
              </w:rPr>
            </w:pPr>
          </w:p>
        </w:tc>
        <w:tc>
          <w:tcPr>
            <w:tcW w:w="640" w:type="dxa"/>
            <w:tcBorders>
              <w:top w:val="single" w:sz="4" w:space="0" w:color="auto"/>
              <w:left w:val="single" w:sz="4" w:space="0" w:color="auto"/>
              <w:bottom w:val="single" w:sz="4" w:space="0" w:color="auto"/>
              <w:right w:val="single" w:sz="4" w:space="0" w:color="auto"/>
            </w:tcBorders>
            <w:noWrap/>
            <w:vAlign w:val="bottom"/>
          </w:tcPr>
          <w:p w:rsidR="00C8324A" w:rsidRPr="004828CA" w:rsidRDefault="00C8324A" w:rsidP="00095D1C">
            <w:pPr>
              <w:pStyle w:val="Tabletext"/>
              <w:jc w:val="center"/>
              <w:rPr>
                <w:rFonts w:eastAsia="Arial Unicode MS"/>
              </w:rPr>
            </w:pPr>
          </w:p>
        </w:tc>
        <w:tc>
          <w:tcPr>
            <w:tcW w:w="640" w:type="dxa"/>
            <w:tcBorders>
              <w:top w:val="single" w:sz="4" w:space="0" w:color="auto"/>
              <w:left w:val="single" w:sz="4" w:space="0" w:color="auto"/>
              <w:bottom w:val="single" w:sz="4" w:space="0" w:color="auto"/>
              <w:right w:val="single" w:sz="4" w:space="0" w:color="auto"/>
            </w:tcBorders>
            <w:noWrap/>
            <w:vAlign w:val="bottom"/>
          </w:tcPr>
          <w:p w:rsidR="00C8324A" w:rsidRPr="004828CA" w:rsidRDefault="00C8324A" w:rsidP="00095D1C">
            <w:pPr>
              <w:pStyle w:val="Tabletext"/>
              <w:jc w:val="center"/>
              <w:rPr>
                <w:rFonts w:eastAsia="Arial Unicode MS"/>
              </w:rPr>
            </w:pPr>
          </w:p>
        </w:tc>
        <w:tc>
          <w:tcPr>
            <w:tcW w:w="640" w:type="dxa"/>
            <w:tcBorders>
              <w:top w:val="single" w:sz="4" w:space="0" w:color="auto"/>
              <w:left w:val="single" w:sz="4" w:space="0" w:color="auto"/>
              <w:bottom w:val="single" w:sz="4" w:space="0" w:color="auto"/>
              <w:right w:val="single" w:sz="4" w:space="0" w:color="auto"/>
            </w:tcBorders>
            <w:noWrap/>
            <w:vAlign w:val="bottom"/>
          </w:tcPr>
          <w:p w:rsidR="00C8324A" w:rsidRPr="004828CA" w:rsidRDefault="00C8324A" w:rsidP="00095D1C">
            <w:pPr>
              <w:pStyle w:val="Tabletext"/>
              <w:jc w:val="center"/>
              <w:rPr>
                <w:rFonts w:eastAsia="Arial Unicode MS"/>
              </w:rPr>
            </w:pPr>
          </w:p>
        </w:tc>
        <w:tc>
          <w:tcPr>
            <w:tcW w:w="640" w:type="dxa"/>
            <w:tcBorders>
              <w:top w:val="single" w:sz="4" w:space="0" w:color="auto"/>
              <w:left w:val="single" w:sz="4" w:space="0" w:color="auto"/>
              <w:bottom w:val="single" w:sz="4" w:space="0" w:color="auto"/>
              <w:right w:val="single" w:sz="4" w:space="0" w:color="auto"/>
            </w:tcBorders>
            <w:noWrap/>
            <w:vAlign w:val="bottom"/>
          </w:tcPr>
          <w:p w:rsidR="00C8324A" w:rsidRPr="004828CA" w:rsidRDefault="00C8324A" w:rsidP="00095D1C">
            <w:pPr>
              <w:pStyle w:val="Tabletext"/>
              <w:jc w:val="center"/>
              <w:rPr>
                <w:rFonts w:eastAsia="Arial Unicode MS"/>
              </w:rPr>
            </w:pPr>
          </w:p>
        </w:tc>
        <w:tc>
          <w:tcPr>
            <w:tcW w:w="640" w:type="dxa"/>
            <w:tcBorders>
              <w:top w:val="single" w:sz="4" w:space="0" w:color="auto"/>
              <w:left w:val="single" w:sz="4" w:space="0" w:color="auto"/>
              <w:bottom w:val="single" w:sz="4" w:space="0" w:color="auto"/>
              <w:right w:val="single" w:sz="4" w:space="0" w:color="auto"/>
            </w:tcBorders>
            <w:noWrap/>
            <w:vAlign w:val="bottom"/>
          </w:tcPr>
          <w:p w:rsidR="00C8324A" w:rsidRPr="004828CA" w:rsidRDefault="00C8324A" w:rsidP="00095D1C">
            <w:pPr>
              <w:pStyle w:val="Tabletext"/>
              <w:jc w:val="center"/>
              <w:rPr>
                <w:rFonts w:eastAsia="Arial Unicode MS"/>
              </w:rPr>
            </w:pPr>
          </w:p>
        </w:tc>
        <w:tc>
          <w:tcPr>
            <w:tcW w:w="640" w:type="dxa"/>
            <w:tcBorders>
              <w:top w:val="single" w:sz="4" w:space="0" w:color="auto"/>
              <w:left w:val="single" w:sz="4" w:space="0" w:color="auto"/>
              <w:bottom w:val="single" w:sz="4" w:space="0" w:color="auto"/>
              <w:right w:val="single" w:sz="4" w:space="0" w:color="auto"/>
            </w:tcBorders>
            <w:noWrap/>
            <w:vAlign w:val="bottom"/>
          </w:tcPr>
          <w:p w:rsidR="00C8324A" w:rsidRPr="004828CA" w:rsidRDefault="00C8324A" w:rsidP="00095D1C">
            <w:pPr>
              <w:pStyle w:val="Tabletext"/>
              <w:jc w:val="center"/>
              <w:rPr>
                <w:rFonts w:eastAsia="Arial Unicode MS"/>
              </w:rPr>
            </w:pPr>
          </w:p>
        </w:tc>
        <w:tc>
          <w:tcPr>
            <w:tcW w:w="640" w:type="dxa"/>
            <w:tcBorders>
              <w:top w:val="single" w:sz="4" w:space="0" w:color="auto"/>
              <w:left w:val="single" w:sz="4" w:space="0" w:color="auto"/>
              <w:bottom w:val="single" w:sz="4" w:space="0" w:color="auto"/>
              <w:right w:val="single" w:sz="4" w:space="0" w:color="auto"/>
            </w:tcBorders>
            <w:noWrap/>
            <w:vAlign w:val="bottom"/>
          </w:tcPr>
          <w:p w:rsidR="00C8324A" w:rsidRPr="004828CA" w:rsidRDefault="00C8324A" w:rsidP="00095D1C">
            <w:pPr>
              <w:pStyle w:val="Tabletext"/>
              <w:jc w:val="center"/>
              <w:rPr>
                <w:rFonts w:eastAsia="Arial Unicode MS"/>
              </w:rPr>
            </w:pPr>
          </w:p>
        </w:tc>
        <w:tc>
          <w:tcPr>
            <w:tcW w:w="284" w:type="dxa"/>
            <w:tcBorders>
              <w:top w:val="dashed" w:sz="4" w:space="0" w:color="auto"/>
              <w:left w:val="single" w:sz="4" w:space="0" w:color="auto"/>
              <w:bottom w:val="dashed" w:sz="4" w:space="0" w:color="auto"/>
              <w:right w:val="single" w:sz="4" w:space="0" w:color="auto"/>
            </w:tcBorders>
            <w:noWrap/>
            <w:vAlign w:val="bottom"/>
          </w:tcPr>
          <w:p w:rsidR="00C8324A" w:rsidRPr="004828CA" w:rsidRDefault="00C8324A" w:rsidP="00095D1C">
            <w:pPr>
              <w:pStyle w:val="Tabletext"/>
              <w:jc w:val="center"/>
              <w:rPr>
                <w:rFonts w:eastAsia="Arial Unicode MS"/>
              </w:rPr>
            </w:pPr>
          </w:p>
        </w:tc>
        <w:tc>
          <w:tcPr>
            <w:tcW w:w="640" w:type="dxa"/>
            <w:tcBorders>
              <w:top w:val="single" w:sz="4" w:space="0" w:color="auto"/>
              <w:left w:val="single" w:sz="4" w:space="0" w:color="auto"/>
              <w:bottom w:val="single" w:sz="4" w:space="0" w:color="auto"/>
              <w:right w:val="single" w:sz="4" w:space="0" w:color="auto"/>
            </w:tcBorders>
            <w:noWrap/>
            <w:vAlign w:val="bottom"/>
          </w:tcPr>
          <w:p w:rsidR="00C8324A" w:rsidRPr="004828CA" w:rsidRDefault="00C8324A" w:rsidP="00095D1C">
            <w:pPr>
              <w:pStyle w:val="Tabletext"/>
              <w:jc w:val="center"/>
              <w:rPr>
                <w:rFonts w:eastAsia="Arial Unicode MS"/>
              </w:rPr>
            </w:pPr>
          </w:p>
        </w:tc>
        <w:tc>
          <w:tcPr>
            <w:tcW w:w="640" w:type="dxa"/>
            <w:tcBorders>
              <w:top w:val="single" w:sz="4" w:space="0" w:color="auto"/>
              <w:left w:val="single" w:sz="4" w:space="0" w:color="auto"/>
              <w:bottom w:val="single" w:sz="4" w:space="0" w:color="auto"/>
              <w:right w:val="single" w:sz="4" w:space="0" w:color="auto"/>
            </w:tcBorders>
            <w:noWrap/>
            <w:vAlign w:val="bottom"/>
          </w:tcPr>
          <w:p w:rsidR="00C8324A" w:rsidRPr="004828CA" w:rsidRDefault="00C8324A" w:rsidP="00095D1C">
            <w:pPr>
              <w:pStyle w:val="Tabletext"/>
              <w:jc w:val="center"/>
              <w:rPr>
                <w:rFonts w:eastAsia="Arial Unicode MS"/>
              </w:rPr>
            </w:pPr>
          </w:p>
        </w:tc>
      </w:tr>
    </w:tbl>
    <w:p w:rsidR="00C8324A" w:rsidRDefault="00C8324A" w:rsidP="00C8324A">
      <w:pPr>
        <w:pStyle w:val="Tablefin"/>
      </w:pPr>
    </w:p>
    <w:p w:rsidR="00C8324A" w:rsidRPr="00864C72" w:rsidRDefault="00C8324A" w:rsidP="00C8324A">
      <w:pPr>
        <w:rPr>
          <w:lang w:val="en-US"/>
        </w:rPr>
      </w:pPr>
      <w:r w:rsidRPr="00864C72">
        <w:rPr>
          <w:lang w:val="en-US"/>
        </w:rPr>
        <w:t xml:space="preserve">In the table, DF stands for the measured azimuth and </w:t>
      </w:r>
      <w:r w:rsidRPr="004828CA">
        <w:sym w:font="Symbol" w:char="F044"/>
      </w:r>
      <w:r w:rsidRPr="00864C72">
        <w:rPr>
          <w:lang w:val="en-US"/>
        </w:rPr>
        <w:t xml:space="preserve"> stands for the difference between the measured and the true azimuth.</w:t>
      </w:r>
    </w:p>
    <w:p w:rsidR="00C8324A" w:rsidRPr="00864C72" w:rsidRDefault="00C8324A" w:rsidP="00C8324A">
      <w:pPr>
        <w:rPr>
          <w:lang w:val="en-US"/>
        </w:rPr>
      </w:pPr>
      <w:r w:rsidRPr="00864C72">
        <w:rPr>
          <w:lang w:val="en-US"/>
        </w:rPr>
        <w:t>In performing the tests, the vehicle should drive to the first location. The global positioning system should be used to determine precise location, from which the bearing from the DF system to the test transmitter is determined. Then the azimuth should be entered into all of the data tables for the different modulations, and the tests should be performed for the different frequencies and modulations, and data recorded in the data tables. After all measurements at one location have been completed, the vehicle should move to a location which is a randomized increment approximately 10° greater than the previous bearing, and the measurement procedure should be repeated. This procedure should be repeated until measurements have been made at all of the required azimuths.</w:t>
      </w:r>
    </w:p>
    <w:p w:rsidR="00C8324A" w:rsidRPr="00864C72" w:rsidRDefault="00C8324A" w:rsidP="00C8324A">
      <w:pPr>
        <w:rPr>
          <w:lang w:val="en-US"/>
        </w:rPr>
      </w:pPr>
      <w:r w:rsidRPr="00864C72">
        <w:rPr>
          <w:lang w:val="en-US"/>
        </w:rPr>
        <w:t>The effective or RMS (root mean square) value of the bearing error is calculated as:</w:t>
      </w:r>
    </w:p>
    <w:p w:rsidR="00C8324A" w:rsidRPr="004828CA" w:rsidRDefault="00C8324A" w:rsidP="00C8324A">
      <w:pPr>
        <w:pStyle w:val="Equation"/>
      </w:pPr>
      <w:r w:rsidRPr="00864C72">
        <w:rPr>
          <w:lang w:val="en-US"/>
        </w:rPr>
        <w:tab/>
      </w:r>
      <w:r w:rsidRPr="00864C72">
        <w:rPr>
          <w:lang w:val="en-US"/>
        </w:rPr>
        <w:tab/>
      </w:r>
      <w:r w:rsidRPr="004828CA">
        <w:rPr>
          <w:position w:val="-36"/>
        </w:rPr>
        <w:object w:dxaOrig="1840" w:dyaOrig="880">
          <v:shape id="_x0000_i1050" type="#_x0000_t75" style="width:91.8pt;height:44.4pt" o:ole="">
            <v:imagedata r:id="rId60" o:title=""/>
          </v:shape>
          <o:OLEObject Type="Embed" ProgID="Equation.3" ShapeID="_x0000_i1050" DrawAspect="Content" ObjectID="_1601100014" r:id="rId61"/>
        </w:object>
      </w:r>
    </w:p>
    <w:p w:rsidR="00C8324A" w:rsidRPr="00864C72" w:rsidRDefault="00C8324A" w:rsidP="00C8324A">
      <w:pPr>
        <w:rPr>
          <w:lang w:val="en-US"/>
        </w:rPr>
      </w:pPr>
      <w:r w:rsidRPr="00864C72">
        <w:rPr>
          <w:lang w:val="en-US"/>
        </w:rPr>
        <w:t>where:</w:t>
      </w:r>
    </w:p>
    <w:p w:rsidR="00C8324A" w:rsidRPr="004828CA" w:rsidRDefault="00C8324A" w:rsidP="00C8324A">
      <w:pPr>
        <w:pStyle w:val="Equationlegend"/>
      </w:pPr>
      <w:r w:rsidRPr="004828CA">
        <w:tab/>
      </w:r>
      <w:r w:rsidRPr="004828CA">
        <w:rPr>
          <w:i/>
          <w:iCs/>
        </w:rPr>
        <w:t>N</w:t>
      </w:r>
      <w:r w:rsidRPr="004828CA">
        <w:t>:</w:t>
      </w:r>
      <w:r w:rsidRPr="004828CA">
        <w:tab/>
        <w:t>count of measurement.</w:t>
      </w:r>
    </w:p>
    <w:p w:rsidR="00C8324A" w:rsidRPr="00864C72" w:rsidRDefault="00C8324A" w:rsidP="00C8324A">
      <w:pPr>
        <w:rPr>
          <w:lang w:val="en-US"/>
        </w:rPr>
      </w:pPr>
      <w:r w:rsidRPr="00864C72">
        <w:rPr>
          <w:lang w:val="en-US"/>
        </w:rPr>
        <w:t>During the international review of this draft, alternatives to RMS computation of error should be considered. For example, a cumulative distribution function of the error might be considered, where one determines the percentage of total measurements that fall within a certain azimuth error. As an example, for a given system, one might determine:</w:t>
      </w:r>
    </w:p>
    <w:p w:rsidR="00C8324A" w:rsidRPr="00864C72" w:rsidRDefault="00C8324A" w:rsidP="00C8324A">
      <w:pPr>
        <w:pStyle w:val="enumlev1"/>
        <w:tabs>
          <w:tab w:val="clear" w:pos="1191"/>
          <w:tab w:val="clear" w:pos="1588"/>
          <w:tab w:val="clear" w:pos="1985"/>
          <w:tab w:val="left" w:pos="4536"/>
        </w:tabs>
        <w:rPr>
          <w:lang w:val="en-US"/>
        </w:rPr>
      </w:pPr>
      <w:r w:rsidRPr="00864C72">
        <w:rPr>
          <w:lang w:val="en-US"/>
        </w:rPr>
        <w:tab/>
      </w:r>
      <w:r>
        <w:rPr>
          <w:i/>
          <w:lang w:val="en-US"/>
        </w:rPr>
        <w:t>Percentage</w:t>
      </w:r>
      <w:r w:rsidRPr="002F1623">
        <w:rPr>
          <w:i/>
          <w:lang w:val="en-US"/>
        </w:rPr>
        <w:t xml:space="preserve"> of measurements</w:t>
      </w:r>
      <w:r w:rsidRPr="00864C72">
        <w:rPr>
          <w:lang w:val="en-US"/>
        </w:rPr>
        <w:tab/>
      </w:r>
      <w:r w:rsidRPr="002F1623">
        <w:rPr>
          <w:i/>
          <w:lang w:val="en-US"/>
        </w:rPr>
        <w:t>Azimuth error</w:t>
      </w:r>
    </w:p>
    <w:p w:rsidR="00C8324A" w:rsidRPr="00864C72" w:rsidRDefault="00C8324A" w:rsidP="00C8324A">
      <w:pPr>
        <w:pStyle w:val="enumlev1"/>
        <w:tabs>
          <w:tab w:val="clear" w:pos="794"/>
          <w:tab w:val="clear" w:pos="1191"/>
          <w:tab w:val="clear" w:pos="1588"/>
          <w:tab w:val="clear" w:pos="1985"/>
          <w:tab w:val="left" w:pos="2126"/>
          <w:tab w:val="left" w:pos="4820"/>
        </w:tabs>
        <w:ind w:left="0" w:firstLine="0"/>
        <w:rPr>
          <w:lang w:val="en-US"/>
        </w:rPr>
      </w:pPr>
      <w:r w:rsidRPr="00864C72">
        <w:rPr>
          <w:lang w:val="en-US"/>
        </w:rPr>
        <w:tab/>
        <w:t>50%</w:t>
      </w:r>
      <w:r w:rsidRPr="00864C72">
        <w:rPr>
          <w:lang w:val="en-US"/>
        </w:rPr>
        <w:tab/>
        <w:t>&lt; 0.1°</w:t>
      </w:r>
    </w:p>
    <w:p w:rsidR="00C8324A" w:rsidRPr="00864C72" w:rsidRDefault="00C8324A" w:rsidP="00C8324A">
      <w:pPr>
        <w:pStyle w:val="enumlev1"/>
        <w:tabs>
          <w:tab w:val="clear" w:pos="794"/>
          <w:tab w:val="clear" w:pos="1191"/>
          <w:tab w:val="clear" w:pos="1588"/>
          <w:tab w:val="clear" w:pos="1985"/>
          <w:tab w:val="left" w:pos="2126"/>
          <w:tab w:val="left" w:pos="4820"/>
        </w:tabs>
        <w:ind w:left="0" w:firstLine="0"/>
        <w:rPr>
          <w:lang w:val="en-US"/>
        </w:rPr>
      </w:pPr>
      <w:r w:rsidRPr="00864C72">
        <w:rPr>
          <w:lang w:val="en-US"/>
        </w:rPr>
        <w:tab/>
        <w:t>67%</w:t>
      </w:r>
      <w:r w:rsidRPr="00864C72">
        <w:rPr>
          <w:lang w:val="en-US"/>
        </w:rPr>
        <w:tab/>
        <w:t>&lt; 1.7°</w:t>
      </w:r>
    </w:p>
    <w:p w:rsidR="00C8324A" w:rsidRPr="00864C72" w:rsidRDefault="00C8324A" w:rsidP="00C8324A">
      <w:pPr>
        <w:pStyle w:val="enumlev1"/>
        <w:tabs>
          <w:tab w:val="clear" w:pos="794"/>
          <w:tab w:val="clear" w:pos="1191"/>
          <w:tab w:val="clear" w:pos="1588"/>
          <w:tab w:val="clear" w:pos="1985"/>
          <w:tab w:val="left" w:pos="2126"/>
          <w:tab w:val="left" w:pos="4820"/>
        </w:tabs>
        <w:ind w:left="0" w:firstLine="0"/>
        <w:rPr>
          <w:lang w:val="en-US"/>
        </w:rPr>
      </w:pPr>
      <w:r w:rsidRPr="00864C72">
        <w:rPr>
          <w:lang w:val="en-US"/>
        </w:rPr>
        <w:tab/>
        <w:t>90%</w:t>
      </w:r>
      <w:r w:rsidRPr="00864C72">
        <w:rPr>
          <w:lang w:val="en-US"/>
        </w:rPr>
        <w:tab/>
        <w:t>&lt; 5.5°</w:t>
      </w:r>
    </w:p>
    <w:p w:rsidR="00C8324A" w:rsidRPr="00864C72" w:rsidRDefault="00C8324A" w:rsidP="00C8324A">
      <w:pPr>
        <w:rPr>
          <w:lang w:val="en-US"/>
        </w:rPr>
      </w:pPr>
      <w:r w:rsidRPr="00864C72">
        <w:rPr>
          <w:lang w:val="en-US"/>
        </w:rPr>
        <w:t>Using the 90 percentile as the benchmark would give in this case, an error specification of &lt; 5.5° for this system.</w:t>
      </w:r>
    </w:p>
    <w:p w:rsidR="00C8324A" w:rsidRPr="00864C72" w:rsidRDefault="00C8324A" w:rsidP="00C8324A">
      <w:pPr>
        <w:rPr>
          <w:lang w:val="en-US"/>
        </w:rPr>
      </w:pPr>
      <w:r w:rsidRPr="00864C72">
        <w:rPr>
          <w:lang w:val="en-US"/>
        </w:rPr>
        <w:t>In order to ensure the reliability of results, the following requirements should be observed:</w:t>
      </w:r>
    </w:p>
    <w:p w:rsidR="00C8324A" w:rsidRPr="00864C72" w:rsidRDefault="00C8324A" w:rsidP="00C8324A">
      <w:pPr>
        <w:pStyle w:val="enumlev1"/>
        <w:rPr>
          <w:lang w:val="en-US"/>
        </w:rPr>
      </w:pPr>
      <w:r>
        <w:rPr>
          <w:lang w:val="en-US"/>
        </w:rPr>
        <w:t>a</w:t>
      </w:r>
      <w:r w:rsidRPr="00864C72">
        <w:rPr>
          <w:lang w:val="en-US"/>
        </w:rPr>
        <w:t>)</w:t>
      </w:r>
      <w:r w:rsidRPr="00864C72">
        <w:rPr>
          <w:lang w:val="en-US"/>
        </w:rPr>
        <w:tab/>
        <w:t>The transmitter azimuth in relation to the DF station (true azimuth) should be established with an accuracy of at least 0.1º RMS or a tenth of the estimated DF accuracy, whichever alternative is more restrictive, considering a confidence level of 95.45%.</w:t>
      </w:r>
    </w:p>
    <w:p w:rsidR="00C8324A" w:rsidRPr="00864C72" w:rsidRDefault="00C8324A" w:rsidP="00C8324A">
      <w:pPr>
        <w:pStyle w:val="enumlev1"/>
        <w:rPr>
          <w:lang w:val="en-US"/>
        </w:rPr>
      </w:pPr>
      <w:r>
        <w:rPr>
          <w:lang w:val="en-US"/>
        </w:rPr>
        <w:lastRenderedPageBreak/>
        <w:t>b</w:t>
      </w:r>
      <w:r w:rsidRPr="00864C72">
        <w:rPr>
          <w:lang w:val="en-US"/>
        </w:rPr>
        <w:t>)</w:t>
      </w:r>
      <w:r w:rsidRPr="00864C72">
        <w:rPr>
          <w:lang w:val="en-US"/>
        </w:rPr>
        <w:tab/>
        <w:t>Up to 10% of the locations in the coverage area (azimuth angles) may be discarded to account for siting, coverage and other operational problems, provided that a suitable process or procedure is developed for discard of such data.</w:t>
      </w:r>
    </w:p>
    <w:p w:rsidR="00C8324A" w:rsidRPr="00864C72" w:rsidRDefault="00C8324A" w:rsidP="00C8324A">
      <w:pPr>
        <w:pStyle w:val="enumlev1"/>
        <w:rPr>
          <w:lang w:val="en-US"/>
        </w:rPr>
      </w:pPr>
      <w:r>
        <w:rPr>
          <w:lang w:val="en-US"/>
        </w:rPr>
        <w:t>c</w:t>
      </w:r>
      <w:r w:rsidRPr="00864C72">
        <w:rPr>
          <w:lang w:val="en-US"/>
        </w:rPr>
        <w:t>)</w:t>
      </w:r>
      <w:r w:rsidRPr="00864C72">
        <w:rPr>
          <w:lang w:val="en-US"/>
        </w:rPr>
        <w:tab/>
        <w:t>The declared accuracy of the DF system should be the computed RMS of all data points other than those discarded.</w:t>
      </w:r>
    </w:p>
    <w:p w:rsidR="00C8324A" w:rsidRPr="00864C72" w:rsidRDefault="00C8324A" w:rsidP="00C8324A">
      <w:pPr>
        <w:rPr>
          <w:lang w:val="en-US"/>
        </w:rPr>
      </w:pPr>
      <w:r w:rsidRPr="00864C72">
        <w:rPr>
          <w:lang w:val="en-US"/>
        </w:rPr>
        <w:t>Considering, for example, a DF system operating with two sets of antennas, one could define the following test points as a minimum test consistent with this standard:</w:t>
      </w:r>
    </w:p>
    <w:p w:rsidR="00C8324A" w:rsidRPr="00864C72" w:rsidRDefault="00C8324A" w:rsidP="00C8324A">
      <w:pPr>
        <w:pStyle w:val="enumlev1"/>
        <w:rPr>
          <w:lang w:val="en-US"/>
        </w:rPr>
      </w:pPr>
      <w:r>
        <w:rPr>
          <w:lang w:val="en-US"/>
        </w:rPr>
        <w:t>a</w:t>
      </w:r>
      <w:r w:rsidRPr="00864C72">
        <w:rPr>
          <w:lang w:val="en-US"/>
        </w:rPr>
        <w:t>)</w:t>
      </w:r>
      <w:r w:rsidRPr="00864C72">
        <w:rPr>
          <w:lang w:val="en-US"/>
        </w:rPr>
        <w:tab/>
        <w:t>Antenna in the range of 80 MHz to 1 300 MHz.</w:t>
      </w:r>
    </w:p>
    <w:p w:rsidR="00C8324A" w:rsidRPr="00864C72" w:rsidRDefault="00C8324A" w:rsidP="00C8324A">
      <w:pPr>
        <w:pStyle w:val="enumlev2"/>
        <w:rPr>
          <w:lang w:val="en-US"/>
        </w:rPr>
      </w:pPr>
      <w:r>
        <w:rPr>
          <w:lang w:val="en-US"/>
        </w:rPr>
        <w:t>–</w:t>
      </w:r>
      <w:r w:rsidRPr="00864C72">
        <w:rPr>
          <w:lang w:val="en-US"/>
        </w:rPr>
        <w:tab/>
        <w:t>36 azimuth points, well distributed within 360º.</w:t>
      </w:r>
    </w:p>
    <w:p w:rsidR="00C8324A" w:rsidRPr="00864C72" w:rsidRDefault="00C8324A" w:rsidP="00C8324A">
      <w:pPr>
        <w:pStyle w:val="enumlev2"/>
        <w:rPr>
          <w:lang w:val="en-US"/>
        </w:rPr>
      </w:pPr>
      <w:r>
        <w:rPr>
          <w:lang w:val="en-US"/>
        </w:rPr>
        <w:t>–</w:t>
      </w:r>
      <w:r w:rsidRPr="00864C72">
        <w:rPr>
          <w:lang w:val="en-US"/>
        </w:rPr>
        <w:tab/>
        <w:t>13 frequency points, 2 points on the first decade of the operational range (80 MHz and 90 MHz), 9 points on the second decade (from 100 MHz to 900 MHz) plus 2 points to complete the range on the third decade (1 000 MHz and 1 300 MHz).</w:t>
      </w:r>
    </w:p>
    <w:p w:rsidR="00C8324A" w:rsidRPr="00864C72" w:rsidRDefault="00C8324A" w:rsidP="00C8324A">
      <w:pPr>
        <w:pStyle w:val="enumlev2"/>
        <w:rPr>
          <w:lang w:val="en-US"/>
        </w:rPr>
      </w:pPr>
      <w:r>
        <w:rPr>
          <w:lang w:val="en-US"/>
        </w:rPr>
        <w:t>–</w:t>
      </w:r>
      <w:r w:rsidRPr="00864C72">
        <w:rPr>
          <w:lang w:val="en-US"/>
        </w:rPr>
        <w:tab/>
        <w:t xml:space="preserve">Total </w:t>
      </w:r>
      <w:r w:rsidRPr="00864C72">
        <w:rPr>
          <w:i/>
          <w:iCs/>
          <w:lang w:val="en-US"/>
        </w:rPr>
        <w:t>N</w:t>
      </w:r>
      <w:r w:rsidRPr="00864C72">
        <w:rPr>
          <w:lang w:val="en-US"/>
        </w:rPr>
        <w:t xml:space="preserve"> = 36 </w:t>
      </w:r>
      <w:r w:rsidRPr="004828CA">
        <w:sym w:font="Symbol" w:char="F0B4"/>
      </w:r>
      <w:r w:rsidRPr="00864C72">
        <w:rPr>
          <w:lang w:val="en-US"/>
        </w:rPr>
        <w:t xml:space="preserve"> 13 = 468 test points for each of several analog and for each of several digital modulations.</w:t>
      </w:r>
    </w:p>
    <w:p w:rsidR="00C8324A" w:rsidRPr="00864C72" w:rsidRDefault="00C8324A" w:rsidP="00C8324A">
      <w:pPr>
        <w:pStyle w:val="enumlev1"/>
        <w:rPr>
          <w:lang w:val="en-US"/>
        </w:rPr>
      </w:pPr>
      <w:r>
        <w:rPr>
          <w:lang w:val="en-US"/>
        </w:rPr>
        <w:t>b</w:t>
      </w:r>
      <w:r w:rsidRPr="00864C72">
        <w:rPr>
          <w:lang w:val="en-US"/>
        </w:rPr>
        <w:t>)</w:t>
      </w:r>
      <w:r w:rsidRPr="00864C72">
        <w:rPr>
          <w:lang w:val="en-US"/>
        </w:rPr>
        <w:tab/>
        <w:t>Antenna in the range of 1 300 MHz to 3 000 MHz.</w:t>
      </w:r>
    </w:p>
    <w:p w:rsidR="00C8324A" w:rsidRPr="00864C72" w:rsidRDefault="00C8324A" w:rsidP="00C8324A">
      <w:pPr>
        <w:pStyle w:val="enumlev2"/>
        <w:rPr>
          <w:lang w:val="en-US"/>
        </w:rPr>
      </w:pPr>
      <w:r>
        <w:rPr>
          <w:lang w:val="en-US"/>
        </w:rPr>
        <w:t>–</w:t>
      </w:r>
      <w:r w:rsidRPr="00864C72">
        <w:rPr>
          <w:lang w:val="en-US"/>
        </w:rPr>
        <w:tab/>
        <w:t>36 azimuth points, well distributed within 360º.</w:t>
      </w:r>
    </w:p>
    <w:p w:rsidR="00C8324A" w:rsidRPr="00864C72" w:rsidRDefault="00C8324A" w:rsidP="00C8324A">
      <w:pPr>
        <w:pStyle w:val="enumlev2"/>
        <w:rPr>
          <w:rFonts w:eastAsia="Arial Unicode MS"/>
          <w:lang w:val="en-US"/>
        </w:rPr>
      </w:pPr>
      <w:r>
        <w:rPr>
          <w:lang w:val="en-US"/>
        </w:rPr>
        <w:t>–</w:t>
      </w:r>
      <w:r w:rsidRPr="00864C72">
        <w:rPr>
          <w:lang w:val="en-US"/>
        </w:rPr>
        <w:tab/>
        <w:t xml:space="preserve">5 frequency points as the minimum since the range does not comprise full logarithmic decade </w:t>
      </w:r>
      <w:r w:rsidRPr="00864C72">
        <w:rPr>
          <w:szCs w:val="24"/>
          <w:lang w:val="en-US"/>
        </w:rPr>
        <w:t>(1</w:t>
      </w:r>
      <w:r w:rsidRPr="00864C72">
        <w:rPr>
          <w:lang w:val="en-US"/>
        </w:rPr>
        <w:t> </w:t>
      </w:r>
      <w:r w:rsidRPr="00864C72">
        <w:rPr>
          <w:szCs w:val="24"/>
          <w:lang w:val="en-US"/>
        </w:rPr>
        <w:t>300</w:t>
      </w:r>
      <w:r w:rsidRPr="00864C72">
        <w:rPr>
          <w:rFonts w:eastAsia="Arial Unicode MS"/>
          <w:szCs w:val="24"/>
          <w:lang w:val="en-US"/>
        </w:rPr>
        <w:t xml:space="preserve">, </w:t>
      </w:r>
      <w:r w:rsidRPr="00864C72">
        <w:rPr>
          <w:szCs w:val="24"/>
          <w:lang w:val="en-US"/>
        </w:rPr>
        <w:t>1</w:t>
      </w:r>
      <w:r w:rsidRPr="00864C72">
        <w:rPr>
          <w:lang w:val="en-US"/>
        </w:rPr>
        <w:t> </w:t>
      </w:r>
      <w:r w:rsidRPr="00864C72">
        <w:rPr>
          <w:szCs w:val="24"/>
          <w:lang w:val="en-US"/>
        </w:rPr>
        <w:t>640</w:t>
      </w:r>
      <w:r w:rsidRPr="00864C72">
        <w:rPr>
          <w:rFonts w:eastAsia="Arial Unicode MS"/>
          <w:szCs w:val="24"/>
          <w:lang w:val="en-US"/>
        </w:rPr>
        <w:t xml:space="preserve">, </w:t>
      </w:r>
      <w:r w:rsidRPr="00864C72">
        <w:rPr>
          <w:szCs w:val="24"/>
          <w:lang w:val="en-US"/>
        </w:rPr>
        <w:t>1</w:t>
      </w:r>
      <w:r w:rsidRPr="00864C72">
        <w:rPr>
          <w:lang w:val="en-US"/>
        </w:rPr>
        <w:t> </w:t>
      </w:r>
      <w:r w:rsidRPr="00864C72">
        <w:rPr>
          <w:szCs w:val="24"/>
          <w:lang w:val="en-US"/>
        </w:rPr>
        <w:t>980</w:t>
      </w:r>
      <w:r w:rsidRPr="00864C72">
        <w:rPr>
          <w:rFonts w:eastAsia="Arial Unicode MS"/>
          <w:szCs w:val="24"/>
          <w:lang w:val="en-US"/>
        </w:rPr>
        <w:t xml:space="preserve">, </w:t>
      </w:r>
      <w:r w:rsidRPr="00864C72">
        <w:rPr>
          <w:szCs w:val="24"/>
          <w:lang w:val="en-US"/>
        </w:rPr>
        <w:t>2</w:t>
      </w:r>
      <w:r w:rsidRPr="00864C72">
        <w:rPr>
          <w:lang w:val="en-US"/>
        </w:rPr>
        <w:t> </w:t>
      </w:r>
      <w:r w:rsidRPr="00864C72">
        <w:rPr>
          <w:szCs w:val="24"/>
          <w:lang w:val="en-US"/>
        </w:rPr>
        <w:t>320</w:t>
      </w:r>
      <w:r w:rsidRPr="00864C72">
        <w:rPr>
          <w:rFonts w:eastAsia="Arial Unicode MS"/>
          <w:szCs w:val="24"/>
          <w:lang w:val="en-US"/>
        </w:rPr>
        <w:t xml:space="preserve">, </w:t>
      </w:r>
      <w:r w:rsidRPr="00864C72">
        <w:rPr>
          <w:szCs w:val="24"/>
          <w:lang w:val="en-US"/>
        </w:rPr>
        <w:t>2 660</w:t>
      </w:r>
      <w:r w:rsidRPr="00864C72">
        <w:rPr>
          <w:rFonts w:eastAsia="Arial Unicode MS"/>
          <w:szCs w:val="24"/>
          <w:lang w:val="en-US"/>
        </w:rPr>
        <w:t xml:space="preserve">, </w:t>
      </w:r>
      <w:r w:rsidRPr="00864C72">
        <w:rPr>
          <w:szCs w:val="24"/>
          <w:lang w:val="en-US"/>
        </w:rPr>
        <w:t>3 000 MHz).</w:t>
      </w:r>
    </w:p>
    <w:p w:rsidR="00C8324A" w:rsidRPr="00864C72" w:rsidRDefault="00C8324A" w:rsidP="00C8324A">
      <w:pPr>
        <w:pStyle w:val="enumlev2"/>
        <w:rPr>
          <w:lang w:val="en-US"/>
        </w:rPr>
      </w:pPr>
      <w:r>
        <w:rPr>
          <w:lang w:val="en-US"/>
        </w:rPr>
        <w:t>–</w:t>
      </w:r>
      <w:r w:rsidRPr="00864C72">
        <w:rPr>
          <w:lang w:val="en-US"/>
        </w:rPr>
        <w:tab/>
        <w:t xml:space="preserve">Total </w:t>
      </w:r>
      <w:r w:rsidRPr="00864C72">
        <w:rPr>
          <w:i/>
          <w:iCs/>
          <w:lang w:val="en-US"/>
        </w:rPr>
        <w:t>N</w:t>
      </w:r>
      <w:r w:rsidRPr="00864C72">
        <w:rPr>
          <w:lang w:val="en-US"/>
        </w:rPr>
        <w:t xml:space="preserve"> = 36 </w:t>
      </w:r>
      <w:r w:rsidRPr="004828CA">
        <w:sym w:font="Symbol" w:char="F0B4"/>
      </w:r>
      <w:r w:rsidRPr="00864C72">
        <w:rPr>
          <w:lang w:val="en-US"/>
        </w:rPr>
        <w:t xml:space="preserve"> 5 = 180 test points for each of several analogue and for each of several digital modulations.</w:t>
      </w:r>
    </w:p>
    <w:p w:rsidR="00C8324A" w:rsidRPr="00864C72" w:rsidRDefault="00C8324A" w:rsidP="00C8324A">
      <w:pPr>
        <w:pStyle w:val="Heading4"/>
        <w:rPr>
          <w:lang w:val="en-US"/>
        </w:rPr>
      </w:pPr>
      <w:r w:rsidRPr="00864C72">
        <w:rPr>
          <w:lang w:val="en-US"/>
        </w:rPr>
        <w:t>3.3.1.2</w:t>
      </w:r>
      <w:r w:rsidRPr="00864C72">
        <w:rPr>
          <w:lang w:val="en-US"/>
        </w:rPr>
        <w:tab/>
        <w:t>Additional considerations for HF DF measurements</w:t>
      </w:r>
    </w:p>
    <w:p w:rsidR="00C8324A" w:rsidRPr="00864C72" w:rsidRDefault="00C8324A" w:rsidP="00C8324A">
      <w:pPr>
        <w:rPr>
          <w:lang w:val="en-US"/>
        </w:rPr>
      </w:pPr>
      <w:r w:rsidRPr="00864C72">
        <w:rPr>
          <w:lang w:val="en-US"/>
        </w:rPr>
        <w:t>The measurement of the HF DF accuracy faces some further constraints:</w:t>
      </w:r>
    </w:p>
    <w:p w:rsidR="00C8324A" w:rsidRPr="00864C72" w:rsidRDefault="00C8324A" w:rsidP="00C8324A">
      <w:pPr>
        <w:pStyle w:val="enumlev1"/>
        <w:rPr>
          <w:lang w:val="en-US"/>
        </w:rPr>
      </w:pPr>
      <w:r w:rsidRPr="00864C72">
        <w:rPr>
          <w:lang w:val="en-US"/>
        </w:rPr>
        <w:t>–</w:t>
      </w:r>
      <w:r w:rsidRPr="00864C72">
        <w:rPr>
          <w:lang w:val="en-US"/>
        </w:rPr>
        <w:tab/>
        <w:t>HF signal wavelength impose important distances bet</w:t>
      </w:r>
      <w:r w:rsidR="0073646F">
        <w:rPr>
          <w:lang w:val="en-US"/>
        </w:rPr>
        <w:t>ween transmitters and receivers;</w:t>
      </w:r>
    </w:p>
    <w:p w:rsidR="00C8324A" w:rsidRPr="00864C72" w:rsidRDefault="00C8324A" w:rsidP="00C8324A">
      <w:pPr>
        <w:pStyle w:val="enumlev1"/>
        <w:rPr>
          <w:lang w:val="en-US"/>
        </w:rPr>
      </w:pPr>
      <w:r w:rsidRPr="00864C72">
        <w:rPr>
          <w:lang w:val="en-US"/>
        </w:rPr>
        <w:t>–</w:t>
      </w:r>
      <w:r w:rsidRPr="00864C72">
        <w:rPr>
          <w:lang w:val="en-US"/>
        </w:rPr>
        <w:tab/>
        <w:t>the variations of the atmospheric noises are not easily controllable (depends on the solar activity, the day or the night, and other variables.)</w:t>
      </w:r>
    </w:p>
    <w:p w:rsidR="00C8324A" w:rsidRPr="00864C72" w:rsidRDefault="00C8324A" w:rsidP="00C8324A">
      <w:pPr>
        <w:rPr>
          <w:lang w:val="en-US"/>
        </w:rPr>
      </w:pPr>
      <w:r w:rsidRPr="00864C72">
        <w:rPr>
          <w:lang w:val="en-US"/>
        </w:rPr>
        <w:t>Measurements of HF DF accuracy shall then be the same as for VHF/UHF DF accuracy, except that:</w:t>
      </w:r>
    </w:p>
    <w:p w:rsidR="00C8324A" w:rsidRPr="00864C72" w:rsidRDefault="00C8324A" w:rsidP="00C8324A">
      <w:pPr>
        <w:pStyle w:val="enumlev1"/>
        <w:rPr>
          <w:lang w:val="en-US"/>
        </w:rPr>
      </w:pPr>
      <w:r w:rsidRPr="00864C72">
        <w:rPr>
          <w:lang w:val="en-US"/>
        </w:rPr>
        <w:t>–</w:t>
      </w:r>
      <w:r w:rsidRPr="00864C72">
        <w:rPr>
          <w:lang w:val="en-US"/>
        </w:rPr>
        <w:tab/>
        <w:t>the transmitter shall be real broadcast transmitter with known characteristics (azimuth, level), or</w:t>
      </w:r>
    </w:p>
    <w:p w:rsidR="00C8324A" w:rsidRPr="00864C72" w:rsidRDefault="00C8324A" w:rsidP="00C8324A">
      <w:pPr>
        <w:pStyle w:val="enumlev1"/>
        <w:rPr>
          <w:lang w:val="en-US"/>
        </w:rPr>
      </w:pPr>
      <w:r w:rsidRPr="00864C72">
        <w:rPr>
          <w:lang w:val="en-US"/>
        </w:rPr>
        <w:t>–</w:t>
      </w:r>
      <w:r w:rsidRPr="00864C72">
        <w:rPr>
          <w:lang w:val="en-US"/>
        </w:rPr>
        <w:tab/>
        <w:t xml:space="preserve">an HF transmitter vehicle at a known position.   </w:t>
      </w:r>
    </w:p>
    <w:p w:rsidR="00C8324A" w:rsidRPr="00864C72" w:rsidRDefault="00C8324A" w:rsidP="00C8324A">
      <w:pPr>
        <w:pStyle w:val="Headingi"/>
        <w:rPr>
          <w:lang w:val="en-US"/>
        </w:rPr>
      </w:pPr>
      <w:r w:rsidRPr="00864C72">
        <w:rPr>
          <w:lang w:val="en-US"/>
        </w:rPr>
        <w:t xml:space="preserve">Example for a specification in a data sheet: </w:t>
      </w:r>
    </w:p>
    <w:p w:rsidR="00C8324A" w:rsidRPr="00864C72" w:rsidRDefault="00C8324A" w:rsidP="00C8324A">
      <w:pPr>
        <w:rPr>
          <w:lang w:val="en-US"/>
        </w:rPr>
      </w:pPr>
      <w:r w:rsidRPr="00864C72">
        <w:rPr>
          <w:lang w:val="en-US"/>
        </w:rPr>
        <w:t xml:space="preserve">DF accuracy: ≤ 2.5° RMS (80 MHz to 1 300 MHz, based on operational tests) (to </w:t>
      </w:r>
      <w:r>
        <w:rPr>
          <w:lang w:val="en-US"/>
        </w:rPr>
        <w:t xml:space="preserve">relevant </w:t>
      </w:r>
      <w:r w:rsidRPr="00864C72">
        <w:rPr>
          <w:lang w:val="en-US"/>
        </w:rPr>
        <w:t>ITU</w:t>
      </w:r>
      <w:r w:rsidRPr="00864C72">
        <w:rPr>
          <w:lang w:val="en-US"/>
        </w:rPr>
        <w:noBreakHyphen/>
        <w:t>R SM</w:t>
      </w:r>
      <w:r>
        <w:rPr>
          <w:lang w:val="en-US"/>
        </w:rPr>
        <w:t xml:space="preserve"> Recommendation</w:t>
      </w:r>
      <w:r w:rsidRPr="00864C72">
        <w:rPr>
          <w:lang w:val="en-US"/>
        </w:rPr>
        <w:t>).</w:t>
      </w:r>
    </w:p>
    <w:p w:rsidR="00C8324A" w:rsidRPr="00864C72" w:rsidRDefault="00C8324A" w:rsidP="00C8324A">
      <w:pPr>
        <w:rPr>
          <w:lang w:val="en-US"/>
        </w:rPr>
      </w:pPr>
      <w:r w:rsidRPr="00864C72">
        <w:rPr>
          <w:lang w:val="en-US"/>
        </w:rPr>
        <w:t xml:space="preserve">DF accuracy: ≤ 2.0° RMS (1 300 MHz to 3 000 MHz, based on operational tests) (to </w:t>
      </w:r>
      <w:r>
        <w:rPr>
          <w:lang w:val="en-US"/>
        </w:rPr>
        <w:t xml:space="preserve">relevant </w:t>
      </w:r>
      <w:r w:rsidRPr="00864C72">
        <w:rPr>
          <w:lang w:val="en-US"/>
        </w:rPr>
        <w:t>ITU</w:t>
      </w:r>
      <w:r w:rsidRPr="00864C72">
        <w:rPr>
          <w:lang w:val="en-US"/>
        </w:rPr>
        <w:noBreakHyphen/>
        <w:t>R SM</w:t>
      </w:r>
      <w:r>
        <w:rPr>
          <w:lang w:val="en-US"/>
        </w:rPr>
        <w:t xml:space="preserve"> Recommendation</w:t>
      </w:r>
      <w:r w:rsidRPr="00864C72">
        <w:rPr>
          <w:lang w:val="en-US"/>
        </w:rPr>
        <w:t>).</w:t>
      </w:r>
    </w:p>
    <w:p w:rsidR="00C8324A" w:rsidRPr="00864C72" w:rsidRDefault="00C8324A" w:rsidP="00C8324A">
      <w:pPr>
        <w:pStyle w:val="Heading4"/>
        <w:rPr>
          <w:lang w:val="en-US"/>
        </w:rPr>
      </w:pPr>
      <w:r w:rsidRPr="00864C72">
        <w:rPr>
          <w:lang w:val="en-US"/>
        </w:rPr>
        <w:t>3.3.1.3</w:t>
      </w:r>
      <w:r w:rsidRPr="00864C72">
        <w:rPr>
          <w:lang w:val="en-US"/>
        </w:rPr>
        <w:tab/>
        <w:t>Definition of DF accuracy test procedure on an OATS</w:t>
      </w:r>
    </w:p>
    <w:p w:rsidR="00C8324A" w:rsidRPr="00864C72" w:rsidRDefault="00C8324A" w:rsidP="00C8324A">
      <w:pPr>
        <w:rPr>
          <w:lang w:val="en-US" w:eastAsia="fr-FR"/>
        </w:rPr>
      </w:pPr>
      <w:r w:rsidRPr="00864C72">
        <w:rPr>
          <w:lang w:val="en-US"/>
        </w:rPr>
        <w:t xml:space="preserve">A system can be tested without its antennas in a laboratory, by connecting a signal generator to an antenna simulator and connecting it to the DF system without its antennas. A system can be placed on an OATS, in an electromagnetically clean environment without reflections or structures that could provide scattering, resonances or re-radiation, and tested with strong signals. See Fig. </w:t>
      </w:r>
      <w:r>
        <w:rPr>
          <w:lang w:val="en-US"/>
        </w:rPr>
        <w:t>14</w:t>
      </w:r>
      <w:r w:rsidRPr="00864C72">
        <w:rPr>
          <w:lang w:val="en-US"/>
        </w:rPr>
        <w:t xml:space="preserve">. Measurements in such a clean environment serve to determine the “instrument accuracy” of the system. The instrument accuracy is usually not that good a measure of how a DF system will </w:t>
      </w:r>
      <w:r w:rsidRPr="00864C72">
        <w:rPr>
          <w:lang w:val="en-US"/>
        </w:rPr>
        <w:lastRenderedPageBreak/>
        <w:t>perform in actual operational conditions, because most DF systems perform well in the controlled environment of a laboratory or test bed when strong test signals are used.</w:t>
      </w:r>
    </w:p>
    <w:p w:rsidR="00C8324A" w:rsidRPr="00864C72" w:rsidRDefault="00C8324A" w:rsidP="00C8324A">
      <w:pPr>
        <w:rPr>
          <w:lang w:val="en-US" w:eastAsia="fr-FR"/>
        </w:rPr>
      </w:pPr>
      <w:r w:rsidRPr="00864C72">
        <w:rPr>
          <w:lang w:val="en-US" w:eastAsia="fr-FR"/>
        </w:rPr>
        <w:t xml:space="preserve">For this test the DF accuracy of the direction finder is measured by using a test transmitter located in the surroundings of  the DF antenna, in a reflection free environment. The test arrangement must permit changing the azimuth of the transmitter’s test antenna in defined steps to cover the full bearing range of 360°. </w:t>
      </w:r>
    </w:p>
    <w:p w:rsidR="00C8324A" w:rsidRPr="00864C72" w:rsidRDefault="00C8324A" w:rsidP="00C8324A">
      <w:pPr>
        <w:rPr>
          <w:szCs w:val="24"/>
          <w:lang w:val="en-US" w:eastAsia="fr-FR"/>
        </w:rPr>
      </w:pPr>
      <w:r w:rsidRPr="00864C72">
        <w:rPr>
          <w:szCs w:val="24"/>
          <w:lang w:val="en-US" w:eastAsia="fr-FR"/>
        </w:rPr>
        <w:t>The frequencies for which propagation medium or multipath effects lead to DF errors should be rejected.</w:t>
      </w:r>
    </w:p>
    <w:p w:rsidR="00C8324A" w:rsidRPr="00864C72" w:rsidRDefault="00C8324A" w:rsidP="00C8324A">
      <w:pPr>
        <w:pStyle w:val="FigureNo"/>
        <w:rPr>
          <w:rFonts w:eastAsia="MS Mincho"/>
          <w:lang w:val="en-US"/>
        </w:rPr>
      </w:pPr>
      <w:r w:rsidRPr="00864C72">
        <w:rPr>
          <w:rFonts w:eastAsia="MS Mincho"/>
          <w:lang w:val="en-US"/>
        </w:rPr>
        <w:t xml:space="preserve">FIGURE </w:t>
      </w:r>
      <w:r>
        <w:rPr>
          <w:rFonts w:eastAsia="MS Mincho"/>
          <w:lang w:val="en-US"/>
        </w:rPr>
        <w:t>14</w:t>
      </w:r>
    </w:p>
    <w:p w:rsidR="00C8324A" w:rsidRPr="00864C72" w:rsidRDefault="00C8324A" w:rsidP="00C8324A">
      <w:pPr>
        <w:pStyle w:val="Figuretitle"/>
        <w:rPr>
          <w:rFonts w:eastAsia="MS Mincho"/>
          <w:lang w:val="en-US"/>
        </w:rPr>
      </w:pPr>
      <w:r w:rsidRPr="00864C72">
        <w:rPr>
          <w:rFonts w:eastAsia="MS Mincho"/>
          <w:lang w:val="en-US"/>
        </w:rPr>
        <w:t>DF accuracy measurement setup for a direction finding station on oats</w:t>
      </w:r>
    </w:p>
    <w:p w:rsidR="00C8324A" w:rsidRPr="004828CA" w:rsidRDefault="00C8324A" w:rsidP="00C8324A">
      <w:pPr>
        <w:pStyle w:val="Figure"/>
        <w:rPr>
          <w:b/>
          <w:szCs w:val="24"/>
          <w:lang w:eastAsia="fr-FR"/>
        </w:rPr>
      </w:pPr>
      <w:r>
        <w:object w:dxaOrig="7879" w:dyaOrig="3934">
          <v:shape id="_x0000_i1051" type="#_x0000_t75" style="width:394.2pt;height:197.4pt" o:ole="" o:allowoverlap="f">
            <v:imagedata r:id="rId62" o:title=""/>
          </v:shape>
          <o:OLEObject Type="Embed" ProgID="CorelDraw.Graphic.12" ShapeID="_x0000_i1051" DrawAspect="Content" ObjectID="_1601100015" r:id="rId63"/>
        </w:object>
      </w:r>
    </w:p>
    <w:p w:rsidR="00C8324A" w:rsidRPr="00864C72" w:rsidRDefault="00C8324A" w:rsidP="00C8324A">
      <w:pPr>
        <w:rPr>
          <w:lang w:val="en-US"/>
        </w:rPr>
      </w:pPr>
      <w:r w:rsidRPr="00864C72">
        <w:rPr>
          <w:lang w:val="en-US"/>
        </w:rPr>
        <w:t>Calculate the measured azimuth error :</w:t>
      </w:r>
    </w:p>
    <w:p w:rsidR="00C8324A" w:rsidRPr="004828CA" w:rsidRDefault="00C8324A" w:rsidP="00C8324A">
      <w:pPr>
        <w:pStyle w:val="Equation"/>
        <w:rPr>
          <w:highlight w:val="yellow"/>
        </w:rPr>
      </w:pPr>
      <w:r w:rsidRPr="00864C72">
        <w:rPr>
          <w:lang w:val="en-US"/>
        </w:rPr>
        <w:tab/>
      </w:r>
      <w:r w:rsidRPr="00864C72">
        <w:rPr>
          <w:lang w:val="en-US"/>
        </w:rPr>
        <w:tab/>
      </w:r>
      <w:r w:rsidRPr="002F1623">
        <w:rPr>
          <w:position w:val="-14"/>
        </w:rPr>
        <w:object w:dxaOrig="2160" w:dyaOrig="380">
          <v:shape id="_x0000_i1052" type="#_x0000_t75" style="width:108.6pt;height:19.8pt" o:ole="">
            <v:imagedata r:id="rId64" o:title=""/>
          </v:shape>
          <o:OLEObject Type="Embed" ProgID="Equation.3" ShapeID="_x0000_i1052" DrawAspect="Content" ObjectID="_1601100016" r:id="rId65"/>
        </w:object>
      </w:r>
    </w:p>
    <w:p w:rsidR="00C8324A" w:rsidRPr="00864C72" w:rsidRDefault="00C8324A" w:rsidP="00C8324A">
      <w:pPr>
        <w:rPr>
          <w:lang w:val="en-US"/>
        </w:rPr>
      </w:pPr>
      <w:r w:rsidRPr="00864C72">
        <w:rPr>
          <w:lang w:val="en-US"/>
        </w:rPr>
        <w:t>where:</w:t>
      </w:r>
    </w:p>
    <w:p w:rsidR="00C8324A" w:rsidRPr="004828CA" w:rsidRDefault="00C8324A" w:rsidP="00C8324A">
      <w:pPr>
        <w:pStyle w:val="Equationlegend"/>
      </w:pPr>
      <w:r w:rsidRPr="004828CA">
        <w:tab/>
        <w:t>θ</w:t>
      </w:r>
      <w:r w:rsidRPr="004828CA">
        <w:rPr>
          <w:i/>
          <w:iCs/>
          <w:vertAlign w:val="subscript"/>
        </w:rPr>
        <w:t>mes</w:t>
      </w:r>
      <w:r w:rsidRPr="004828CA">
        <w:t>:</w:t>
      </w:r>
      <w:r w:rsidRPr="004828CA">
        <w:tab/>
        <w:t>angle measured at the frequency and the selected azimuth (</w:t>
      </w:r>
      <w:r>
        <w:t>degrees</w:t>
      </w:r>
      <w:r w:rsidRPr="004828CA">
        <w:t>)</w:t>
      </w:r>
    </w:p>
    <w:p w:rsidR="00C8324A" w:rsidRPr="004828CA" w:rsidRDefault="00C8324A" w:rsidP="00C8324A">
      <w:pPr>
        <w:pStyle w:val="Equationlegend"/>
        <w:rPr>
          <w:bCs/>
          <w:iCs/>
        </w:rPr>
      </w:pPr>
      <w:r w:rsidRPr="004828CA">
        <w:tab/>
        <w:t>θ</w:t>
      </w:r>
      <w:r w:rsidRPr="004828CA">
        <w:rPr>
          <w:i/>
          <w:iCs/>
          <w:vertAlign w:val="subscript"/>
        </w:rPr>
        <w:t>th</w:t>
      </w:r>
      <w:r>
        <w:rPr>
          <w:i/>
          <w:iCs/>
          <w:vertAlign w:val="subscript"/>
        </w:rPr>
        <w:t>e</w:t>
      </w:r>
      <w:r w:rsidRPr="004828CA">
        <w:rPr>
          <w:i/>
          <w:iCs/>
          <w:vertAlign w:val="subscript"/>
        </w:rPr>
        <w:t>o</w:t>
      </w:r>
      <w:r w:rsidRPr="004828CA">
        <w:t>:</w:t>
      </w:r>
      <w:r w:rsidRPr="004828CA">
        <w:tab/>
        <w:t>theoretical angle with the selected azimuth (</w:t>
      </w:r>
      <w:r>
        <w:t>degrees</w:t>
      </w:r>
      <w:r w:rsidRPr="004828CA">
        <w:t>)</w:t>
      </w:r>
    </w:p>
    <w:p w:rsidR="00C8324A" w:rsidRPr="00864C72" w:rsidRDefault="00C8324A" w:rsidP="00C8324A">
      <w:pPr>
        <w:rPr>
          <w:lang w:val="en-US"/>
        </w:rPr>
      </w:pPr>
      <w:r w:rsidRPr="00864C72">
        <w:rPr>
          <w:lang w:val="en-US"/>
        </w:rPr>
        <w:t>Compute the result of DF accuracy by calculating a quadratic average of all the values to the frequencie</w:t>
      </w:r>
      <w:r>
        <w:rPr>
          <w:lang w:val="en-US"/>
        </w:rPr>
        <w:t>s and the selected azimuths:</w:t>
      </w:r>
    </w:p>
    <w:p w:rsidR="00C8324A" w:rsidRPr="004828CA" w:rsidRDefault="00C8324A" w:rsidP="00C8324A">
      <w:pPr>
        <w:pStyle w:val="Equation"/>
        <w:rPr>
          <w:highlight w:val="yellow"/>
        </w:rPr>
      </w:pPr>
      <w:r w:rsidRPr="00864C72">
        <w:rPr>
          <w:lang w:val="en-US"/>
        </w:rPr>
        <w:tab/>
      </w:r>
      <w:r w:rsidRPr="00864C72">
        <w:rPr>
          <w:lang w:val="en-US"/>
        </w:rPr>
        <w:tab/>
      </w:r>
      <w:r w:rsidRPr="004828CA">
        <w:rPr>
          <w:position w:val="-26"/>
        </w:rPr>
        <w:object w:dxaOrig="2040" w:dyaOrig="999">
          <v:shape id="_x0000_i1053" type="#_x0000_t75" style="width:102pt;height:50.4pt" o:ole="">
            <v:imagedata r:id="rId66" o:title=""/>
          </v:shape>
          <o:OLEObject Type="Embed" ProgID="Equation.3" ShapeID="_x0000_i1053" DrawAspect="Content" ObjectID="_1601100017" r:id="rId67"/>
        </w:object>
      </w:r>
    </w:p>
    <w:p w:rsidR="00C8324A" w:rsidRPr="004828CA" w:rsidRDefault="00C8324A" w:rsidP="00C8324A">
      <w:pPr>
        <w:pStyle w:val="Equationlegend"/>
      </w:pPr>
      <w:r w:rsidRPr="004828CA">
        <w:tab/>
        <w:t>θ:</w:t>
      </w:r>
      <w:r w:rsidRPr="004828CA">
        <w:tab/>
        <w:t>measurement of azimuth (</w:t>
      </w:r>
      <w:r>
        <w:t>degrees</w:t>
      </w:r>
      <w:r w:rsidRPr="004828CA">
        <w:t xml:space="preserve"> </w:t>
      </w:r>
      <w:r>
        <w:t>rms</w:t>
      </w:r>
      <w:r w:rsidRPr="004828CA">
        <w:t xml:space="preserve">) </w:t>
      </w:r>
    </w:p>
    <w:p w:rsidR="00C8324A" w:rsidRPr="004828CA" w:rsidRDefault="00C8324A" w:rsidP="00C8324A">
      <w:pPr>
        <w:pStyle w:val="Equationlegend"/>
      </w:pPr>
      <w:r w:rsidRPr="004828CA">
        <w:tab/>
        <w:t>θ</w:t>
      </w:r>
      <w:r w:rsidRPr="004828CA">
        <w:rPr>
          <w:vertAlign w:val="subscript"/>
        </w:rPr>
        <w:t>(</w:t>
      </w:r>
      <w:r w:rsidRPr="004828CA">
        <w:rPr>
          <w:i/>
          <w:iCs/>
          <w:vertAlign w:val="subscript"/>
        </w:rPr>
        <w:t>F</w:t>
      </w:r>
      <w:r w:rsidRPr="004828CA">
        <w:rPr>
          <w:vertAlign w:val="subscript"/>
        </w:rPr>
        <w:t>,θ)</w:t>
      </w:r>
      <w:r w:rsidRPr="004828CA">
        <w:t>:</w:t>
      </w:r>
      <w:r w:rsidRPr="004828CA">
        <w:tab/>
        <w:t>angle measured at the frequency and the azimuth selected (</w:t>
      </w:r>
      <w:r>
        <w:t>degrees</w:t>
      </w:r>
      <w:r w:rsidRPr="004828CA">
        <w:t>)</w:t>
      </w:r>
    </w:p>
    <w:p w:rsidR="00C8324A" w:rsidRPr="004828CA" w:rsidRDefault="00C8324A" w:rsidP="00C8324A">
      <w:pPr>
        <w:pStyle w:val="Equationlegend"/>
        <w:rPr>
          <w:bCs/>
          <w:iCs/>
        </w:rPr>
      </w:pPr>
      <w:r w:rsidRPr="004828CA">
        <w:tab/>
      </w:r>
      <w:r w:rsidRPr="004828CA">
        <w:rPr>
          <w:i/>
          <w:iCs/>
        </w:rPr>
        <w:t>N</w:t>
      </w:r>
      <w:r w:rsidRPr="004828CA">
        <w:t>:</w:t>
      </w:r>
      <w:r w:rsidRPr="004828CA">
        <w:tab/>
        <w:t>the number of points of measurements.</w:t>
      </w:r>
    </w:p>
    <w:p w:rsidR="00C8324A" w:rsidRPr="00864C72" w:rsidRDefault="00C8324A" w:rsidP="00C8324A">
      <w:pPr>
        <w:rPr>
          <w:lang w:val="en-US"/>
        </w:rPr>
      </w:pPr>
      <w:r w:rsidRPr="00864C72">
        <w:rPr>
          <w:lang w:val="en-US"/>
        </w:rPr>
        <w:t>It is possible to compensate for the error due to installation bias of the DF antenna taking into account the average bias from all measurements as follows:</w:t>
      </w:r>
    </w:p>
    <w:p w:rsidR="00C8324A" w:rsidRPr="004828CA" w:rsidRDefault="00C8324A" w:rsidP="00C8324A">
      <w:pPr>
        <w:pStyle w:val="Equation"/>
      </w:pPr>
      <w:r w:rsidRPr="00864C72">
        <w:rPr>
          <w:lang w:val="en-US"/>
        </w:rPr>
        <w:tab/>
      </w:r>
      <w:r w:rsidRPr="00864C72">
        <w:rPr>
          <w:lang w:val="en-US"/>
        </w:rPr>
        <w:tab/>
      </w:r>
      <w:r w:rsidRPr="004828CA">
        <w:rPr>
          <w:position w:val="-24"/>
        </w:rPr>
        <w:object w:dxaOrig="1960" w:dyaOrig="880">
          <v:shape id="_x0000_i1054" type="#_x0000_t75" style="width:99pt;height:45pt" o:ole="">
            <v:imagedata r:id="rId68" o:title=""/>
          </v:shape>
          <o:OLEObject Type="Embed" ProgID="Equation.3" ShapeID="_x0000_i1054" DrawAspect="Content" ObjectID="_1601100018" r:id="rId69"/>
        </w:object>
      </w:r>
    </w:p>
    <w:p w:rsidR="00C8324A" w:rsidRPr="00864C72" w:rsidRDefault="00C8324A" w:rsidP="00C8324A">
      <w:pPr>
        <w:rPr>
          <w:lang w:val="en-US"/>
        </w:rPr>
      </w:pPr>
      <w:r w:rsidRPr="00864C72">
        <w:rPr>
          <w:lang w:val="en-US"/>
        </w:rPr>
        <w:lastRenderedPageBreak/>
        <w:t>The measurement of the HF DF accuracy faces some further constraints:</w:t>
      </w:r>
    </w:p>
    <w:p w:rsidR="00C8324A" w:rsidRPr="00864C72" w:rsidRDefault="00C8324A" w:rsidP="00C8324A">
      <w:pPr>
        <w:pStyle w:val="enumlev1"/>
        <w:rPr>
          <w:lang w:val="en-US"/>
        </w:rPr>
      </w:pPr>
      <w:r w:rsidRPr="00864C72">
        <w:rPr>
          <w:lang w:val="en-US"/>
        </w:rPr>
        <w:t>–</w:t>
      </w:r>
      <w:r w:rsidRPr="00864C72">
        <w:rPr>
          <w:lang w:val="en-US"/>
        </w:rPr>
        <w:tab/>
        <w:t>HF signal wavelength impose important distances between transmitters and receivers;</w:t>
      </w:r>
    </w:p>
    <w:p w:rsidR="00C8324A" w:rsidRPr="00864C72" w:rsidRDefault="00C8324A" w:rsidP="00C8324A">
      <w:pPr>
        <w:pStyle w:val="enumlev1"/>
        <w:rPr>
          <w:lang w:val="en-US"/>
        </w:rPr>
      </w:pPr>
      <w:r w:rsidRPr="00864C72">
        <w:rPr>
          <w:lang w:val="en-US"/>
        </w:rPr>
        <w:t>–</w:t>
      </w:r>
      <w:r w:rsidRPr="00864C72">
        <w:rPr>
          <w:lang w:val="en-US"/>
        </w:rPr>
        <w:tab/>
        <w:t>the variations of the atmospheric noises are not easily controllable (depends on the solar activity, the day or the night…).</w:t>
      </w:r>
    </w:p>
    <w:p w:rsidR="00C8324A" w:rsidRPr="00864C72" w:rsidRDefault="00C8324A" w:rsidP="00C8324A">
      <w:pPr>
        <w:rPr>
          <w:lang w:val="en-US"/>
        </w:rPr>
      </w:pPr>
      <w:r w:rsidRPr="00864C72">
        <w:rPr>
          <w:lang w:val="en-US"/>
        </w:rPr>
        <w:t>Measurements of HF DF accuracy shall then be the same as for VHF/UHF DF accuracy, except that:</w:t>
      </w:r>
    </w:p>
    <w:p w:rsidR="00C8324A" w:rsidRPr="00864C72" w:rsidRDefault="00C8324A" w:rsidP="00C8324A">
      <w:pPr>
        <w:pStyle w:val="enumlev1"/>
        <w:rPr>
          <w:lang w:val="en-US"/>
        </w:rPr>
      </w:pPr>
      <w:r w:rsidRPr="00864C72">
        <w:rPr>
          <w:lang w:val="en-US"/>
        </w:rPr>
        <w:t>–</w:t>
      </w:r>
      <w:r w:rsidRPr="00864C72">
        <w:rPr>
          <w:lang w:val="en-US"/>
        </w:rPr>
        <w:tab/>
        <w:t>the transmitter shall be real broadcast transmitter with known characteristics (azimuth, level);</w:t>
      </w:r>
    </w:p>
    <w:p w:rsidR="00C8324A" w:rsidRPr="00864C72" w:rsidRDefault="00C8324A" w:rsidP="00C8324A">
      <w:pPr>
        <w:pStyle w:val="enumlev1"/>
        <w:numPr>
          <w:ilvl w:val="0"/>
          <w:numId w:val="42"/>
        </w:numPr>
        <w:jc w:val="left"/>
        <w:rPr>
          <w:lang w:val="en-US"/>
        </w:rPr>
      </w:pPr>
      <w:r w:rsidRPr="00864C72">
        <w:rPr>
          <w:lang w:val="en-US"/>
        </w:rPr>
        <w:t>or an HF transmitter vehicle at a known position.</w:t>
      </w:r>
    </w:p>
    <w:p w:rsidR="00C8324A" w:rsidRPr="00864C72" w:rsidRDefault="00C8324A" w:rsidP="00C8324A">
      <w:pPr>
        <w:pStyle w:val="Headingi"/>
        <w:rPr>
          <w:lang w:val="en-US"/>
        </w:rPr>
      </w:pPr>
      <w:r w:rsidRPr="00864C72">
        <w:rPr>
          <w:lang w:val="en-US"/>
        </w:rPr>
        <w:t>Distribution of the points of measurements</w:t>
      </w:r>
    </w:p>
    <w:p w:rsidR="00C8324A" w:rsidRPr="00864C72" w:rsidRDefault="00C8324A" w:rsidP="00C8324A">
      <w:pPr>
        <w:rPr>
          <w:lang w:val="en-US"/>
        </w:rPr>
      </w:pPr>
      <w:r w:rsidRPr="00864C72">
        <w:rPr>
          <w:lang w:val="en-US"/>
        </w:rPr>
        <w:t xml:space="preserve">To allow an equitable distribution of the frequencies on the totality of the band, the frequencies will have to be selected as follows: </w:t>
      </w:r>
    </w:p>
    <w:p w:rsidR="00C8324A" w:rsidRPr="00864C72" w:rsidRDefault="00C8324A" w:rsidP="00C8324A">
      <w:pPr>
        <w:pStyle w:val="enumlev1"/>
        <w:rPr>
          <w:lang w:val="en-US"/>
        </w:rPr>
      </w:pPr>
      <w:r w:rsidRPr="00864C72">
        <w:rPr>
          <w:lang w:val="en-US"/>
        </w:rPr>
        <w:t>–</w:t>
      </w:r>
      <w:r w:rsidRPr="00864C72">
        <w:rPr>
          <w:lang w:val="en-US"/>
        </w:rPr>
        <w:tab/>
        <w:t>the distribution will be made by octave;</w:t>
      </w:r>
    </w:p>
    <w:p w:rsidR="00C8324A" w:rsidRPr="00864C72" w:rsidRDefault="00C8324A" w:rsidP="00C8324A">
      <w:pPr>
        <w:pStyle w:val="enumlev1"/>
        <w:rPr>
          <w:lang w:val="en-US"/>
        </w:rPr>
      </w:pPr>
      <w:r w:rsidRPr="00864C72">
        <w:rPr>
          <w:lang w:val="en-US"/>
        </w:rPr>
        <w:t>–</w:t>
      </w:r>
      <w:r w:rsidRPr="00864C72">
        <w:rPr>
          <w:lang w:val="en-US"/>
        </w:rPr>
        <w:tab/>
        <w:t>the number of measurement per sub-band will be fixed and be equal to or higher than 1;</w:t>
      </w:r>
    </w:p>
    <w:p w:rsidR="00C8324A" w:rsidRPr="00864C72" w:rsidRDefault="00C8324A" w:rsidP="00C8324A">
      <w:pPr>
        <w:pStyle w:val="enumlev1"/>
        <w:rPr>
          <w:lang w:val="en-US"/>
        </w:rPr>
      </w:pPr>
      <w:r w:rsidRPr="00864C72">
        <w:rPr>
          <w:lang w:val="en-US"/>
        </w:rPr>
        <w:t>–</w:t>
      </w:r>
      <w:r w:rsidRPr="00864C72">
        <w:rPr>
          <w:lang w:val="en-US"/>
        </w:rPr>
        <w:tab/>
        <w:t>the points of measurements will be selected in a random way.</w:t>
      </w:r>
    </w:p>
    <w:p w:rsidR="00C8324A" w:rsidRPr="00864C72" w:rsidRDefault="00C8324A" w:rsidP="00C8324A">
      <w:pPr>
        <w:keepNext/>
        <w:rPr>
          <w:lang w:val="en-US"/>
        </w:rPr>
      </w:pPr>
      <w:r w:rsidRPr="00864C72">
        <w:rPr>
          <w:lang w:val="en-US"/>
        </w:rPr>
        <w:t xml:space="preserve">For measurements in site in open space, the azimuths of measurements will be selected as follow: </w:t>
      </w:r>
    </w:p>
    <w:p w:rsidR="00C8324A" w:rsidRPr="00864C72" w:rsidRDefault="00C8324A" w:rsidP="00C8324A">
      <w:pPr>
        <w:pStyle w:val="enumlev1"/>
        <w:rPr>
          <w:lang w:val="en-US"/>
        </w:rPr>
      </w:pPr>
      <w:r w:rsidRPr="00864C72">
        <w:rPr>
          <w:lang w:val="en-US"/>
        </w:rPr>
        <w:t>–</w:t>
      </w:r>
      <w:r w:rsidRPr="00864C72">
        <w:rPr>
          <w:lang w:val="en-US"/>
        </w:rPr>
        <w:tab/>
        <w:t>the number of azimuths of measurement will be fixed and be equal to or higher than 2;</w:t>
      </w:r>
    </w:p>
    <w:p w:rsidR="00C8324A" w:rsidRPr="00864C72" w:rsidRDefault="00C8324A" w:rsidP="00C8324A">
      <w:pPr>
        <w:pStyle w:val="enumlev1"/>
        <w:rPr>
          <w:lang w:val="en-US"/>
        </w:rPr>
      </w:pPr>
      <w:r w:rsidRPr="00864C72">
        <w:rPr>
          <w:lang w:val="en-US"/>
        </w:rPr>
        <w:t>–</w:t>
      </w:r>
      <w:r w:rsidRPr="00864C72">
        <w:rPr>
          <w:lang w:val="en-US"/>
        </w:rPr>
        <w:tab/>
        <w:t>the azimuths of measurements will be selected in a random way on 360°.</w:t>
      </w:r>
    </w:p>
    <w:p w:rsidR="00C8324A" w:rsidRPr="00864C72" w:rsidRDefault="00C8324A" w:rsidP="00C8324A">
      <w:pPr>
        <w:rPr>
          <w:lang w:val="en-US"/>
        </w:rPr>
      </w:pPr>
      <w:r w:rsidRPr="00864C72">
        <w:rPr>
          <w:lang w:val="en-US"/>
        </w:rPr>
        <w:t>The DF accuracy shall be guaranteed. The published DF accuracy shall be valid over the entire rated temperature range indicated in the data sheet.</w:t>
      </w:r>
    </w:p>
    <w:p w:rsidR="00C8324A" w:rsidRPr="00864C72" w:rsidRDefault="00C8324A" w:rsidP="00C8324A">
      <w:pPr>
        <w:pStyle w:val="Heading4"/>
        <w:rPr>
          <w:lang w:val="en-US"/>
        </w:rPr>
      </w:pPr>
      <w:r w:rsidRPr="00864C72">
        <w:rPr>
          <w:lang w:val="en-US"/>
        </w:rPr>
        <w:t>3.3.1.4</w:t>
      </w:r>
      <w:r w:rsidRPr="00864C72">
        <w:rPr>
          <w:lang w:val="en-US"/>
        </w:rPr>
        <w:tab/>
        <w:t>Definition of DF accuracy test procedure on a platform</w:t>
      </w:r>
    </w:p>
    <w:p w:rsidR="00C8324A" w:rsidRPr="00864C72" w:rsidRDefault="00C8324A" w:rsidP="00C8324A">
      <w:pPr>
        <w:rPr>
          <w:lang w:val="en-US" w:eastAsia="fr-FR"/>
        </w:rPr>
      </w:pPr>
      <w:r w:rsidRPr="00864C72">
        <w:rPr>
          <w:lang w:val="en-US" w:eastAsia="fr-FR"/>
        </w:rPr>
        <w:t xml:space="preserve">The DF accuracy is carried out using an arrival azimuth simulator. This device makes it possible to apply to each elementary antenna of DF antenna a signal with a correct amplitude and phase. See Fig. </w:t>
      </w:r>
      <w:r>
        <w:rPr>
          <w:lang w:val="en-US" w:eastAsia="fr-FR"/>
        </w:rPr>
        <w:t>15</w:t>
      </w:r>
      <w:r w:rsidRPr="00864C72">
        <w:rPr>
          <w:lang w:val="en-US" w:eastAsia="fr-FR"/>
        </w:rPr>
        <w:t>.</w:t>
      </w:r>
    </w:p>
    <w:p w:rsidR="00C8324A" w:rsidRPr="00864C72" w:rsidRDefault="00C8324A" w:rsidP="00C8324A">
      <w:pPr>
        <w:pStyle w:val="FigureNo"/>
        <w:rPr>
          <w:rFonts w:eastAsia="MS Mincho"/>
          <w:lang w:val="en-US"/>
        </w:rPr>
      </w:pPr>
      <w:r w:rsidRPr="00864C72">
        <w:rPr>
          <w:rFonts w:eastAsia="MS Mincho"/>
          <w:lang w:val="en-US"/>
        </w:rPr>
        <w:t xml:space="preserve">FIGURE </w:t>
      </w:r>
      <w:r>
        <w:rPr>
          <w:rFonts w:eastAsia="MS Mincho"/>
          <w:lang w:val="en-US"/>
        </w:rPr>
        <w:t>15</w:t>
      </w:r>
    </w:p>
    <w:p w:rsidR="00C8324A" w:rsidRDefault="00C8324A" w:rsidP="00C8324A">
      <w:pPr>
        <w:pStyle w:val="Figuretitle"/>
        <w:rPr>
          <w:rFonts w:eastAsia="MS Mincho"/>
          <w:lang w:val="en-US"/>
        </w:rPr>
      </w:pPr>
      <w:r w:rsidRPr="00864C72">
        <w:rPr>
          <w:rFonts w:eastAsia="MS Mincho"/>
          <w:lang w:val="en-US"/>
        </w:rPr>
        <w:t>DF accuracy measurement setup for a direction finding station on platform</w:t>
      </w:r>
    </w:p>
    <w:p w:rsidR="00C8324A" w:rsidRPr="003B459E" w:rsidRDefault="00C8324A" w:rsidP="00C8324A">
      <w:pPr>
        <w:pStyle w:val="Figure"/>
        <w:rPr>
          <w:rFonts w:eastAsia="MS Mincho"/>
          <w:lang w:val="en-US"/>
        </w:rPr>
      </w:pPr>
      <w:r>
        <w:object w:dxaOrig="9668" w:dyaOrig="1353">
          <v:shape id="_x0000_i1055" type="#_x0000_t75" style="width:483.6pt;height:67.8pt" o:ole="" o:allowoverlap="f">
            <v:imagedata r:id="rId70" o:title=""/>
          </v:shape>
          <o:OLEObject Type="Embed" ProgID="CorelDraw.Graphic.12" ShapeID="_x0000_i1055" DrawAspect="Content" ObjectID="_1601100019" r:id="rId71"/>
        </w:object>
      </w:r>
    </w:p>
    <w:p w:rsidR="00C8324A" w:rsidRPr="00864C72" w:rsidRDefault="00C8324A" w:rsidP="00C8324A">
      <w:pPr>
        <w:rPr>
          <w:lang w:val="en-US"/>
        </w:rPr>
      </w:pPr>
      <w:r w:rsidRPr="00864C72">
        <w:rPr>
          <w:lang w:val="en-US" w:eastAsia="fr-FR"/>
        </w:rPr>
        <w:t xml:space="preserve">The measurement method is the same as for OATS except that </w:t>
      </w:r>
      <w:r w:rsidRPr="00864C72">
        <w:rPr>
          <w:lang w:val="en-US"/>
        </w:rPr>
        <w:t>the theoretical azimuth is given by the simulator of antenna.</w:t>
      </w:r>
    </w:p>
    <w:p w:rsidR="00C8324A" w:rsidRPr="00864C72" w:rsidRDefault="00C8324A" w:rsidP="00C8324A">
      <w:pPr>
        <w:pStyle w:val="Heading3"/>
        <w:rPr>
          <w:lang w:val="en-US"/>
        </w:rPr>
      </w:pPr>
      <w:r w:rsidRPr="00864C72">
        <w:rPr>
          <w:lang w:val="en-US"/>
        </w:rPr>
        <w:t>3.3.2</w:t>
      </w:r>
      <w:r w:rsidRPr="00864C72">
        <w:rPr>
          <w:lang w:val="en-US"/>
        </w:rPr>
        <w:tab/>
        <w:t>DF measurement scanning speed</w:t>
      </w:r>
    </w:p>
    <w:p w:rsidR="00C8324A" w:rsidRPr="00864C72" w:rsidRDefault="00C8324A" w:rsidP="00C8324A">
      <w:pPr>
        <w:rPr>
          <w:lang w:val="en-US" w:eastAsia="fr-FR"/>
        </w:rPr>
      </w:pPr>
      <w:r w:rsidRPr="00864C72">
        <w:rPr>
          <w:lang w:val="en-US" w:eastAsia="fr-FR"/>
        </w:rPr>
        <w:t>DF scanning speed characterizes the number of transmitter that a DF station can analyze in a given period of time. This parameter depends on two factors:</w:t>
      </w:r>
    </w:p>
    <w:p w:rsidR="00C8324A" w:rsidRPr="00864C72" w:rsidRDefault="00C8324A" w:rsidP="00C8324A">
      <w:pPr>
        <w:pStyle w:val="enumlev1"/>
        <w:rPr>
          <w:lang w:val="en-US"/>
        </w:rPr>
      </w:pPr>
      <w:r w:rsidRPr="00864C72">
        <w:rPr>
          <w:lang w:val="en-US"/>
        </w:rPr>
        <w:t>–</w:t>
      </w:r>
      <w:r w:rsidRPr="00864C72">
        <w:rPr>
          <w:lang w:val="en-US"/>
        </w:rPr>
        <w:tab/>
        <w:t>the receiver speed (positioning of the local oscillators, filters ...);</w:t>
      </w:r>
    </w:p>
    <w:p w:rsidR="00C8324A" w:rsidRPr="00864C72" w:rsidRDefault="00C8324A" w:rsidP="00C8324A">
      <w:pPr>
        <w:pStyle w:val="enumlev1"/>
        <w:rPr>
          <w:lang w:val="en-US"/>
        </w:rPr>
      </w:pPr>
      <w:r w:rsidRPr="00864C72">
        <w:rPr>
          <w:lang w:val="en-US"/>
        </w:rPr>
        <w:t>–</w:t>
      </w:r>
      <w:r w:rsidRPr="00864C72">
        <w:rPr>
          <w:lang w:val="en-US"/>
        </w:rPr>
        <w:tab/>
        <w:t>the digital processing speed (FFT, direction-finding ...).</w:t>
      </w:r>
    </w:p>
    <w:p w:rsidR="00C8324A" w:rsidRPr="00864C72" w:rsidRDefault="00C8324A" w:rsidP="00C8324A">
      <w:pPr>
        <w:rPr>
          <w:lang w:val="en-US"/>
        </w:rPr>
      </w:pPr>
      <w:r w:rsidRPr="00864C72">
        <w:rPr>
          <w:lang w:val="en-US" w:eastAsia="fr-FR"/>
        </w:rPr>
        <w:lastRenderedPageBreak/>
        <w:t>The scanning speed is the capability of the direction finder to measure valid DF detection rate of the incoming signals in a given frequency band between Fmin and Fmax. The scanning speed performance is given in MHz/s</w:t>
      </w:r>
      <w:r>
        <w:rPr>
          <w:lang w:val="en-US" w:eastAsia="fr-FR"/>
        </w:rPr>
        <w:t>.</w:t>
      </w:r>
    </w:p>
    <w:p w:rsidR="00C8324A" w:rsidRPr="00864C72" w:rsidRDefault="00C8324A" w:rsidP="00C8324A">
      <w:pPr>
        <w:rPr>
          <w:lang w:val="en-US" w:eastAsia="fr-FR"/>
        </w:rPr>
      </w:pPr>
      <w:r w:rsidRPr="00864C72">
        <w:rPr>
          <w:lang w:val="en-US"/>
        </w:rPr>
        <w:t>The DF scanning speed is independent of the antenna used, so the measurement shall be made without the antenna. The measure scanning speed shall be the direction finding station receiving chain scanning speed as defined in Fig. </w:t>
      </w:r>
      <w:r>
        <w:rPr>
          <w:lang w:val="en-US"/>
        </w:rPr>
        <w:t>10</w:t>
      </w:r>
      <w:r w:rsidRPr="00864C72">
        <w:rPr>
          <w:lang w:val="en-US"/>
        </w:rPr>
        <w:t>.</w:t>
      </w:r>
    </w:p>
    <w:p w:rsidR="00C8324A" w:rsidRPr="00864C72" w:rsidRDefault="00C8324A" w:rsidP="00C8324A">
      <w:pPr>
        <w:rPr>
          <w:lang w:val="en-US" w:eastAsia="fr-FR"/>
        </w:rPr>
      </w:pPr>
      <w:r w:rsidRPr="00864C72">
        <w:rPr>
          <w:lang w:val="en-US" w:eastAsia="fr-FR"/>
        </w:rPr>
        <w:t>The performance is guaranteed by two measurements:</w:t>
      </w:r>
    </w:p>
    <w:p w:rsidR="00C8324A" w:rsidRPr="00864C72" w:rsidRDefault="00C8324A" w:rsidP="00C8324A">
      <w:pPr>
        <w:pStyle w:val="enumlev1"/>
        <w:rPr>
          <w:lang w:val="en-US" w:eastAsia="fr-FR"/>
        </w:rPr>
      </w:pPr>
      <w:r w:rsidRPr="00864C72">
        <w:rPr>
          <w:lang w:val="en-US" w:eastAsia="fr-FR"/>
        </w:rPr>
        <w:t>–</w:t>
      </w:r>
      <w:r w:rsidRPr="00864C72">
        <w:rPr>
          <w:lang w:val="en-US" w:eastAsia="fr-FR"/>
        </w:rPr>
        <w:tab/>
        <w:t>valid azimuth calculation of one burst which proves the speed at which the band is scanned;</w:t>
      </w:r>
    </w:p>
    <w:p w:rsidR="00C8324A" w:rsidRPr="00864C72" w:rsidRDefault="00C8324A" w:rsidP="00C8324A">
      <w:pPr>
        <w:pStyle w:val="enumlev1"/>
        <w:rPr>
          <w:lang w:val="en-US"/>
        </w:rPr>
      </w:pPr>
      <w:r w:rsidRPr="00864C72">
        <w:rPr>
          <w:lang w:val="en-US" w:eastAsia="fr-FR"/>
        </w:rPr>
        <w:t>–</w:t>
      </w:r>
      <w:r w:rsidRPr="00864C72">
        <w:rPr>
          <w:lang w:val="en-US" w:eastAsia="fr-FR"/>
        </w:rPr>
        <w:tab/>
        <w:t>valid azimuth calculation of several simultaneous bursts with no impact on the speed at which the band is scanned.</w:t>
      </w:r>
    </w:p>
    <w:p w:rsidR="00C8324A" w:rsidRPr="00864C72" w:rsidRDefault="00C8324A" w:rsidP="00C8324A">
      <w:pPr>
        <w:rPr>
          <w:lang w:val="en-US"/>
        </w:rPr>
      </w:pPr>
      <w:r w:rsidRPr="00864C72">
        <w:rPr>
          <w:lang w:val="en-US"/>
        </w:rPr>
        <w:t>Only valid azimuth measurements shall be taken into account for scanning speed measurement.</w:t>
      </w:r>
    </w:p>
    <w:p w:rsidR="00C8324A" w:rsidRPr="00C8324A" w:rsidRDefault="00C8324A" w:rsidP="00C8324A">
      <w:pPr>
        <w:pStyle w:val="Headingb"/>
        <w:rPr>
          <w:lang w:val="en-US"/>
        </w:rPr>
      </w:pPr>
      <w:r w:rsidRPr="00C8324A">
        <w:rPr>
          <w:lang w:val="en-US"/>
        </w:rPr>
        <w:t>Presentation of the results</w:t>
      </w:r>
    </w:p>
    <w:p w:rsidR="00C8324A" w:rsidRPr="00864C72" w:rsidRDefault="00C8324A" w:rsidP="00C8324A">
      <w:pPr>
        <w:rPr>
          <w:lang w:val="en-US"/>
        </w:rPr>
      </w:pPr>
      <w:r w:rsidRPr="00864C72">
        <w:rPr>
          <w:lang w:val="en-US"/>
        </w:rPr>
        <w:t xml:space="preserve">The DF scanning speed value shall be guaranteed. </w:t>
      </w:r>
    </w:p>
    <w:p w:rsidR="00C8324A" w:rsidRPr="00864C72" w:rsidRDefault="00C8324A" w:rsidP="00C8324A">
      <w:pPr>
        <w:rPr>
          <w:lang w:val="en-US"/>
        </w:rPr>
      </w:pPr>
      <w:r w:rsidRPr="00864C72">
        <w:rPr>
          <w:lang w:val="en-US"/>
        </w:rPr>
        <w:t>The published scanning speed shall be valid over the entire rated temperature range indicated in the data sheet.</w:t>
      </w:r>
    </w:p>
    <w:p w:rsidR="00C8324A" w:rsidRPr="00864C72" w:rsidRDefault="00C8324A" w:rsidP="00C8324A">
      <w:pPr>
        <w:pStyle w:val="Heading3"/>
        <w:rPr>
          <w:lang w:val="en-US"/>
        </w:rPr>
      </w:pPr>
      <w:r w:rsidRPr="00864C72">
        <w:rPr>
          <w:lang w:val="en-US"/>
        </w:rPr>
        <w:t>3.3.3</w:t>
      </w:r>
      <w:r w:rsidRPr="00864C72">
        <w:rPr>
          <w:lang w:val="en-US"/>
        </w:rPr>
        <w:tab/>
        <w:t xml:space="preserve">DF minimum signal duration </w:t>
      </w:r>
    </w:p>
    <w:p w:rsidR="00C8324A" w:rsidRPr="00864C72" w:rsidRDefault="00C8324A" w:rsidP="00C8324A">
      <w:pPr>
        <w:pStyle w:val="Headingi"/>
        <w:rPr>
          <w:lang w:val="en-US"/>
        </w:rPr>
      </w:pPr>
      <w:r w:rsidRPr="00864C72">
        <w:rPr>
          <w:lang w:val="en-US"/>
        </w:rPr>
        <w:t>Principle of measurement</w:t>
      </w:r>
    </w:p>
    <w:p w:rsidR="00C8324A" w:rsidRPr="00864C72" w:rsidRDefault="00C8324A" w:rsidP="00C8324A">
      <w:pPr>
        <w:rPr>
          <w:lang w:val="en-US" w:eastAsia="fr-FR"/>
        </w:rPr>
      </w:pPr>
      <w:r w:rsidRPr="00864C72">
        <w:rPr>
          <w:lang w:val="en-US" w:eastAsia="fr-FR"/>
        </w:rPr>
        <w:t>The minimum signal duration characterizes the minimum time that a signal should be present to be detected and measured by the direction finder.</w:t>
      </w:r>
    </w:p>
    <w:p w:rsidR="00C8324A" w:rsidRPr="00864C72" w:rsidRDefault="00C8324A" w:rsidP="00C8324A">
      <w:pPr>
        <w:rPr>
          <w:lang w:val="en-US" w:eastAsia="fr-FR"/>
        </w:rPr>
      </w:pPr>
      <w:r w:rsidRPr="00864C72">
        <w:rPr>
          <w:lang w:val="en-US" w:eastAsia="fr-FR"/>
        </w:rPr>
        <w:t>This time depends on:</w:t>
      </w:r>
    </w:p>
    <w:p w:rsidR="00C8324A" w:rsidRPr="00864C72" w:rsidRDefault="00C8324A" w:rsidP="00C8324A">
      <w:pPr>
        <w:pStyle w:val="enumlev1"/>
        <w:rPr>
          <w:lang w:val="en-US"/>
        </w:rPr>
      </w:pPr>
      <w:r w:rsidRPr="00864C72">
        <w:rPr>
          <w:lang w:val="en-US"/>
        </w:rPr>
        <w:t>–</w:t>
      </w:r>
      <w:r w:rsidRPr="00864C72">
        <w:rPr>
          <w:lang w:val="en-US"/>
        </w:rPr>
        <w:tab/>
        <w:t>the digital processing speed (FFT, direction-finding ...);</w:t>
      </w:r>
    </w:p>
    <w:p w:rsidR="00C8324A" w:rsidRPr="00864C72" w:rsidRDefault="00C8324A" w:rsidP="00C8324A">
      <w:pPr>
        <w:pStyle w:val="enumlev1"/>
        <w:rPr>
          <w:lang w:val="en-US"/>
        </w:rPr>
      </w:pPr>
      <w:r w:rsidRPr="00864C72">
        <w:rPr>
          <w:lang w:val="en-US"/>
        </w:rPr>
        <w:t>–</w:t>
      </w:r>
      <w:r w:rsidRPr="00864C72">
        <w:rPr>
          <w:lang w:val="en-US"/>
        </w:rPr>
        <w:tab/>
        <w:t>the selected IF filter.</w:t>
      </w:r>
    </w:p>
    <w:p w:rsidR="00C8324A" w:rsidRPr="00864C72" w:rsidRDefault="00C8324A" w:rsidP="00C8324A">
      <w:pPr>
        <w:rPr>
          <w:lang w:val="en-US" w:eastAsia="fr-FR"/>
        </w:rPr>
      </w:pPr>
      <w:r w:rsidRPr="00864C72">
        <w:rPr>
          <w:lang w:val="en-US" w:eastAsia="fr-FR"/>
        </w:rPr>
        <w:t xml:space="preserve">The principle of the measurement is to generate a pulse equal in time to the minimum signal duration and to compute the probability of detection. This one should be higher than 95%. </w:t>
      </w:r>
    </w:p>
    <w:p w:rsidR="00C8324A" w:rsidRPr="00864C72" w:rsidRDefault="00C8324A" w:rsidP="00C8324A">
      <w:pPr>
        <w:pStyle w:val="Heading4"/>
        <w:rPr>
          <w:lang w:val="en-US"/>
        </w:rPr>
      </w:pPr>
      <w:r w:rsidRPr="00864C72">
        <w:rPr>
          <w:lang w:val="en-US"/>
        </w:rPr>
        <w:t>Presentation of the results</w:t>
      </w:r>
    </w:p>
    <w:p w:rsidR="00C8324A" w:rsidRPr="00864C72" w:rsidRDefault="00C8324A" w:rsidP="00C8324A">
      <w:pPr>
        <w:rPr>
          <w:lang w:val="en-US"/>
        </w:rPr>
      </w:pPr>
      <w:r w:rsidRPr="00864C72">
        <w:rPr>
          <w:lang w:val="en-US"/>
        </w:rPr>
        <w:t xml:space="preserve">The minimum signal duration value shall be guaranteed. </w:t>
      </w:r>
    </w:p>
    <w:p w:rsidR="00C8324A" w:rsidRDefault="00C8324A" w:rsidP="00C8324A">
      <w:pPr>
        <w:rPr>
          <w:lang w:val="en-US"/>
        </w:rPr>
      </w:pPr>
      <w:r w:rsidRPr="00864C72">
        <w:rPr>
          <w:lang w:val="en-US"/>
        </w:rPr>
        <w:t>The published minimum signal duration shall be valid over the entire rated temperature range indicated in the data sheet.</w:t>
      </w:r>
    </w:p>
    <w:p w:rsidR="00C8324A" w:rsidRDefault="00C8324A" w:rsidP="00C8324A">
      <w:pPr>
        <w:rPr>
          <w:lang w:val="en-US"/>
        </w:rPr>
      </w:pPr>
    </w:p>
    <w:p w:rsidR="00C8324A" w:rsidRDefault="00C8324A" w:rsidP="00C8324A">
      <w:pPr>
        <w:rPr>
          <w:lang w:val="en-US"/>
        </w:rPr>
      </w:pPr>
    </w:p>
    <w:p w:rsidR="00C8324A" w:rsidRPr="00C8324A" w:rsidRDefault="00C8324A" w:rsidP="00C8324A">
      <w:pPr>
        <w:pStyle w:val="Line"/>
      </w:pPr>
    </w:p>
    <w:sectPr w:rsidR="00C8324A" w:rsidRPr="00C8324A" w:rsidSect="007565CC">
      <w:headerReference w:type="even" r:id="rId72"/>
      <w:headerReference w:type="default" r:id="rId73"/>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6131E" w:rsidRDefault="00B6131E">
      <w:r>
        <w:separator/>
      </w:r>
    </w:p>
  </w:endnote>
  <w:endnote w:type="continuationSeparator" w:id="0">
    <w:p w:rsidR="00B6131E" w:rsidRDefault="00B613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E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6131E" w:rsidRDefault="00B6131E">
      <w:r>
        <w:separator/>
      </w:r>
    </w:p>
  </w:footnote>
  <w:footnote w:type="continuationSeparator" w:id="0">
    <w:p w:rsidR="00B6131E" w:rsidRDefault="00B6131E">
      <w:r>
        <w:continuationSeparator/>
      </w:r>
    </w:p>
  </w:footnote>
  <w:footnote w:id="1">
    <w:p w:rsidR="00BB1D0F" w:rsidRPr="00BB1D0F" w:rsidRDefault="00BB1D0F" w:rsidP="00BB1D0F">
      <w:pPr>
        <w:pStyle w:val="FootnoteText"/>
        <w:rPr>
          <w:lang w:val="en-US"/>
        </w:rPr>
      </w:pPr>
      <w:r w:rsidRPr="00BB1D0F">
        <w:rPr>
          <w:rStyle w:val="FootnoteReference"/>
          <w:lang w:val="en-US"/>
        </w:rPr>
        <w:t>*</w:t>
      </w:r>
      <w:r w:rsidRPr="00BB1D0F">
        <w:rPr>
          <w:lang w:val="en-US"/>
        </w:rPr>
        <w:t xml:space="preserve"> </w:t>
      </w:r>
      <w:r w:rsidRPr="00BB1D0F">
        <w:rPr>
          <w:lang w:val="en-US"/>
        </w:rPr>
        <w:tab/>
        <w:t>Radiocommunication Study Group 1 made editorial amendments to this Report in the year 2012.</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1000" w:rsidRPr="00C8324A" w:rsidRDefault="00E52342" w:rsidP="00B21000">
    <w:pPr>
      <w:pStyle w:val="Header"/>
      <w:jc w:val="both"/>
      <w:rPr>
        <w:lang w:val="en-US"/>
      </w:rPr>
    </w:pPr>
    <w:r w:rsidRPr="00B21000">
      <w:rPr>
        <w:b/>
        <w:bCs/>
      </w:rPr>
      <w:fldChar w:fldCharType="begin"/>
    </w:r>
    <w:r w:rsidR="00B21000" w:rsidRPr="00B21000">
      <w:rPr>
        <w:b/>
        <w:bCs/>
        <w:lang w:val="en-US"/>
      </w:rPr>
      <w:instrText xml:space="preserve"> PAGE </w:instrText>
    </w:r>
    <w:r w:rsidRPr="00B21000">
      <w:rPr>
        <w:b/>
        <w:bCs/>
      </w:rPr>
      <w:fldChar w:fldCharType="separate"/>
    </w:r>
    <w:r w:rsidR="00746363">
      <w:rPr>
        <w:b/>
        <w:bCs/>
        <w:noProof/>
        <w:lang w:val="en-US"/>
      </w:rPr>
      <w:t>ii</w:t>
    </w:r>
    <w:r w:rsidRPr="00B21000">
      <w:fldChar w:fldCharType="end"/>
    </w:r>
    <w:r w:rsidR="00B21000" w:rsidRPr="00B21000">
      <w:rPr>
        <w:lang w:val="en-US"/>
      </w:rPr>
      <w:tab/>
    </w:r>
    <w:r w:rsidR="000A6BAB">
      <w:fldChar w:fldCharType="begin"/>
    </w:r>
    <w:r w:rsidR="000A6BAB" w:rsidRPr="00C8324A">
      <w:rPr>
        <w:lang w:val="en-US"/>
      </w:rPr>
      <w:instrText xml:space="preserve"> DOCPROPERTY "Header 2" \* MERGEFORMAT </w:instrText>
    </w:r>
    <w:r w:rsidR="000A6BAB">
      <w:fldChar w:fldCharType="separate"/>
    </w:r>
    <w:r w:rsidR="00746363" w:rsidRPr="00746363">
      <w:rPr>
        <w:b/>
        <w:bCs/>
        <w:lang w:val="en-US"/>
      </w:rPr>
      <w:t xml:space="preserve">Rep. </w:t>
    </w:r>
    <w:r w:rsidR="000A6BAB">
      <w:rPr>
        <w:b/>
        <w:bCs/>
        <w:lang w:val="en-US"/>
      </w:rPr>
      <w:fldChar w:fldCharType="end"/>
    </w:r>
    <w:r w:rsidR="00B21000" w:rsidRPr="00C8324A">
      <w:rPr>
        <w:b/>
        <w:bCs/>
        <w:lang w:val="en-US"/>
      </w:rPr>
      <w:t xml:space="preserve"> </w:t>
    </w:r>
    <w:r w:rsidRPr="00B21000">
      <w:rPr>
        <w:b/>
        <w:bCs/>
      </w:rPr>
      <w:fldChar w:fldCharType="begin"/>
    </w:r>
    <w:r w:rsidR="00B21000" w:rsidRPr="00B21000">
      <w:rPr>
        <w:b/>
        <w:bCs/>
        <w:lang w:val="en-US"/>
      </w:rPr>
      <w:instrText>styleref href</w:instrText>
    </w:r>
    <w:r w:rsidRPr="00B21000">
      <w:rPr>
        <w:b/>
        <w:bCs/>
      </w:rPr>
      <w:fldChar w:fldCharType="separate"/>
    </w:r>
    <w:r w:rsidR="00746363">
      <w:rPr>
        <w:b/>
        <w:bCs/>
        <w:noProof/>
      </w:rPr>
      <w:t>ITU-R  SM.2125-1</w:t>
    </w:r>
    <w:r w:rsidRPr="00B21000">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32C9" w:rsidRDefault="00A7301F" w:rsidP="00B033C8">
    <w:pPr>
      <w:pStyle w:val="Header"/>
      <w:ind w:right="360" w:firstLine="360"/>
    </w:pPr>
    <w:r>
      <w:rPr>
        <w:noProof/>
        <w:lang w:val="en-US" w:eastAsia="zh-CN"/>
      </w:rPr>
      <w:drawing>
        <wp:anchor distT="0" distB="0" distL="114300" distR="114300" simplePos="0" relativeHeight="251657728" behindDoc="1" locked="0" layoutInCell="1" allowOverlap="1" wp14:anchorId="0880B80A" wp14:editId="4D211406">
          <wp:simplePos x="0" y="0"/>
          <wp:positionH relativeFrom="page">
            <wp:posOffset>0</wp:posOffset>
          </wp:positionH>
          <wp:positionV relativeFrom="page">
            <wp:posOffset>0</wp:posOffset>
          </wp:positionV>
          <wp:extent cx="7592060" cy="10753725"/>
          <wp:effectExtent l="19050" t="0" r="8890" b="0"/>
          <wp:wrapNone/>
          <wp:docPr id="10" name="Picture 10" descr="report_E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port_E_2009"/>
                  <pic:cNvPicPr>
                    <a:picLocks noChangeAspect="1" noChangeArrowheads="1"/>
                  </pic:cNvPicPr>
                </pic:nvPicPr>
                <pic:blipFill>
                  <a:blip r:embed="rId1"/>
                  <a:srcRect/>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0A89" w:rsidRPr="00C8324A" w:rsidRDefault="00D00A89" w:rsidP="00B21000">
    <w:pPr>
      <w:pStyle w:val="Header"/>
      <w:jc w:val="both"/>
      <w:rPr>
        <w:lang w:val="en-US"/>
      </w:rPr>
    </w:pPr>
    <w:r w:rsidRPr="00B21000">
      <w:rPr>
        <w:b/>
        <w:bCs/>
      </w:rPr>
      <w:fldChar w:fldCharType="begin"/>
    </w:r>
    <w:r w:rsidRPr="00B21000">
      <w:rPr>
        <w:b/>
        <w:bCs/>
        <w:lang w:val="en-US"/>
      </w:rPr>
      <w:instrText xml:space="preserve"> PAGE </w:instrText>
    </w:r>
    <w:r w:rsidRPr="00B21000">
      <w:rPr>
        <w:b/>
        <w:bCs/>
      </w:rPr>
      <w:fldChar w:fldCharType="separate"/>
    </w:r>
    <w:r w:rsidR="00746363">
      <w:rPr>
        <w:b/>
        <w:bCs/>
        <w:noProof/>
        <w:lang w:val="en-US"/>
      </w:rPr>
      <w:t>6</w:t>
    </w:r>
    <w:r w:rsidRPr="00B21000">
      <w:fldChar w:fldCharType="end"/>
    </w:r>
    <w:r w:rsidRPr="00B21000">
      <w:rPr>
        <w:lang w:val="en-US"/>
      </w:rPr>
      <w:tab/>
    </w:r>
    <w:r>
      <w:fldChar w:fldCharType="begin"/>
    </w:r>
    <w:r w:rsidRPr="00C8324A">
      <w:rPr>
        <w:lang w:val="en-US"/>
      </w:rPr>
      <w:instrText xml:space="preserve"> DOCPROPERTY "Header 2" \* MERGEFORMAT </w:instrText>
    </w:r>
    <w:r>
      <w:fldChar w:fldCharType="separate"/>
    </w:r>
    <w:r w:rsidR="00746363" w:rsidRPr="00746363">
      <w:rPr>
        <w:b/>
        <w:bCs/>
        <w:lang w:val="en-US"/>
      </w:rPr>
      <w:t xml:space="preserve">Rep. </w:t>
    </w:r>
    <w:r>
      <w:rPr>
        <w:b/>
        <w:bCs/>
        <w:lang w:val="en-US"/>
      </w:rPr>
      <w:fldChar w:fldCharType="end"/>
    </w:r>
    <w:r w:rsidRPr="00C8324A">
      <w:rPr>
        <w:b/>
        <w:bCs/>
        <w:lang w:val="en-US"/>
      </w:rPr>
      <w:t xml:space="preserve"> </w:t>
    </w:r>
    <w:r w:rsidRPr="00B21000">
      <w:rPr>
        <w:b/>
        <w:bCs/>
      </w:rPr>
      <w:fldChar w:fldCharType="begin"/>
    </w:r>
    <w:r w:rsidRPr="00B21000">
      <w:rPr>
        <w:b/>
        <w:bCs/>
        <w:lang w:val="en-US"/>
      </w:rPr>
      <w:instrText>styleref href</w:instrText>
    </w:r>
    <w:r w:rsidRPr="00B21000">
      <w:rPr>
        <w:b/>
        <w:bCs/>
      </w:rPr>
      <w:fldChar w:fldCharType="separate"/>
    </w:r>
    <w:r w:rsidR="00746363">
      <w:rPr>
        <w:b/>
        <w:bCs/>
        <w:noProof/>
      </w:rPr>
      <w:t>ITU-R  SM.2125-1</w:t>
    </w:r>
    <w:r w:rsidRPr="00B21000">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1000" w:rsidRPr="00B21000" w:rsidRDefault="00B21000" w:rsidP="00B21000">
    <w:pPr>
      <w:pStyle w:val="Header"/>
      <w:jc w:val="both"/>
    </w:pPr>
    <w:r w:rsidRPr="00B21000">
      <w:rPr>
        <w:lang w:val="en-US"/>
      </w:rPr>
      <w:tab/>
    </w:r>
    <w:r w:rsidR="002D542E">
      <w:rPr>
        <w:b/>
        <w:bCs/>
        <w:lang w:val="en-US"/>
      </w:rPr>
      <w:fldChar w:fldCharType="begin"/>
    </w:r>
    <w:r w:rsidR="002D542E">
      <w:rPr>
        <w:b/>
        <w:bCs/>
        <w:lang w:val="en-US"/>
      </w:rPr>
      <w:instrText xml:space="preserve"> DOCPROPERTY "Header 2" \* MERGEFORMAT </w:instrText>
    </w:r>
    <w:r w:rsidR="002D542E">
      <w:rPr>
        <w:b/>
        <w:bCs/>
        <w:lang w:val="en-US"/>
      </w:rPr>
      <w:fldChar w:fldCharType="separate"/>
    </w:r>
    <w:r w:rsidR="00746363">
      <w:rPr>
        <w:b/>
        <w:bCs/>
        <w:lang w:val="en-US"/>
      </w:rPr>
      <w:t xml:space="preserve">Rep. </w:t>
    </w:r>
    <w:r w:rsidR="002D542E">
      <w:rPr>
        <w:b/>
        <w:bCs/>
        <w:lang w:val="en-US"/>
      </w:rPr>
      <w:fldChar w:fldCharType="end"/>
    </w:r>
    <w:r w:rsidRPr="00B21000">
      <w:rPr>
        <w:b/>
        <w:bCs/>
      </w:rPr>
      <w:t xml:space="preserve"> </w:t>
    </w:r>
    <w:r w:rsidR="00E52342" w:rsidRPr="00B21000">
      <w:rPr>
        <w:b/>
        <w:bCs/>
      </w:rPr>
      <w:fldChar w:fldCharType="begin"/>
    </w:r>
    <w:r w:rsidRPr="00B21000">
      <w:rPr>
        <w:b/>
        <w:bCs/>
        <w:lang w:val="en-US"/>
      </w:rPr>
      <w:instrText>styleref href</w:instrText>
    </w:r>
    <w:r w:rsidR="00E52342" w:rsidRPr="00B21000">
      <w:rPr>
        <w:b/>
        <w:bCs/>
      </w:rPr>
      <w:fldChar w:fldCharType="separate"/>
    </w:r>
    <w:r w:rsidR="00746363">
      <w:rPr>
        <w:b/>
        <w:bCs/>
        <w:noProof/>
      </w:rPr>
      <w:t>ITU-R  SM.2125-1</w:t>
    </w:r>
    <w:r w:rsidR="00E52342" w:rsidRPr="00B21000">
      <w:fldChar w:fldCharType="end"/>
    </w:r>
    <w:r w:rsidRPr="00B21000">
      <w:tab/>
    </w:r>
    <w:r w:rsidR="00E52342" w:rsidRPr="00B21000">
      <w:rPr>
        <w:b/>
        <w:bCs/>
      </w:rPr>
      <w:fldChar w:fldCharType="begin"/>
    </w:r>
    <w:r w:rsidRPr="00B21000">
      <w:rPr>
        <w:b/>
        <w:bCs/>
        <w:lang w:val="en-US"/>
      </w:rPr>
      <w:instrText xml:space="preserve"> PAGE </w:instrText>
    </w:r>
    <w:r w:rsidR="00E52342" w:rsidRPr="00B21000">
      <w:rPr>
        <w:b/>
        <w:bCs/>
      </w:rPr>
      <w:fldChar w:fldCharType="separate"/>
    </w:r>
    <w:r w:rsidR="00746363">
      <w:rPr>
        <w:b/>
        <w:bCs/>
        <w:noProof/>
        <w:lang w:val="en-US"/>
      </w:rPr>
      <w:t>5</w:t>
    </w:r>
    <w:r w:rsidR="00E52342" w:rsidRPr="00B21000">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1054729"/>
    <w:multiLevelType w:val="hybridMultilevel"/>
    <w:tmpl w:val="456E1B08"/>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A2B41AA"/>
    <w:multiLevelType w:val="hybridMultilevel"/>
    <w:tmpl w:val="D1AA159A"/>
    <w:lvl w:ilvl="0" w:tplc="FFFFFFFF">
      <w:start w:val="1"/>
      <w:numFmt w:val="bullet"/>
      <w:lvlText w:val=""/>
      <w:lvlJc w:val="left"/>
      <w:pPr>
        <w:tabs>
          <w:tab w:val="num" w:pos="840"/>
        </w:tabs>
        <w:ind w:left="840" w:hanging="360"/>
      </w:pPr>
      <w:rPr>
        <w:rFonts w:ascii="Symbol" w:hAnsi="Symbol" w:hint="default"/>
      </w:rPr>
    </w:lvl>
    <w:lvl w:ilvl="1" w:tplc="FFFFFFFF">
      <w:start w:val="1"/>
      <w:numFmt w:val="bullet"/>
      <w:lvlText w:val=""/>
      <w:lvlJc w:val="left"/>
      <w:pPr>
        <w:tabs>
          <w:tab w:val="num" w:pos="1560"/>
        </w:tabs>
        <w:ind w:left="1560" w:hanging="360"/>
      </w:pPr>
      <w:rPr>
        <w:rFonts w:ascii="Wingdings" w:hAnsi="Wingdings" w:hint="default"/>
      </w:rPr>
    </w:lvl>
    <w:lvl w:ilvl="2" w:tplc="FFFFFFFF">
      <w:start w:val="1"/>
      <w:numFmt w:val="bullet"/>
      <w:lvlText w:val=""/>
      <w:lvlJc w:val="left"/>
      <w:pPr>
        <w:tabs>
          <w:tab w:val="num" w:pos="2280"/>
        </w:tabs>
        <w:ind w:left="2280" w:hanging="360"/>
      </w:pPr>
      <w:rPr>
        <w:rFonts w:ascii="Wingdings" w:hAnsi="Wingdings" w:hint="default"/>
      </w:rPr>
    </w:lvl>
    <w:lvl w:ilvl="3" w:tplc="FFFFFFFF" w:tentative="1">
      <w:start w:val="1"/>
      <w:numFmt w:val="bullet"/>
      <w:lvlText w:val=""/>
      <w:lvlJc w:val="left"/>
      <w:pPr>
        <w:tabs>
          <w:tab w:val="num" w:pos="3000"/>
        </w:tabs>
        <w:ind w:left="3000" w:hanging="360"/>
      </w:pPr>
      <w:rPr>
        <w:rFonts w:ascii="Symbol" w:hAnsi="Symbol" w:hint="default"/>
      </w:rPr>
    </w:lvl>
    <w:lvl w:ilvl="4" w:tplc="FFFFFFFF" w:tentative="1">
      <w:start w:val="1"/>
      <w:numFmt w:val="bullet"/>
      <w:lvlText w:val="o"/>
      <w:lvlJc w:val="left"/>
      <w:pPr>
        <w:tabs>
          <w:tab w:val="num" w:pos="3720"/>
        </w:tabs>
        <w:ind w:left="3720" w:hanging="360"/>
      </w:pPr>
      <w:rPr>
        <w:rFonts w:ascii="Courier New" w:hAnsi="Courier New" w:cs="Courier New" w:hint="default"/>
      </w:rPr>
    </w:lvl>
    <w:lvl w:ilvl="5" w:tplc="FFFFFFFF" w:tentative="1">
      <w:start w:val="1"/>
      <w:numFmt w:val="bullet"/>
      <w:lvlText w:val=""/>
      <w:lvlJc w:val="left"/>
      <w:pPr>
        <w:tabs>
          <w:tab w:val="num" w:pos="4440"/>
        </w:tabs>
        <w:ind w:left="4440" w:hanging="360"/>
      </w:pPr>
      <w:rPr>
        <w:rFonts w:ascii="Wingdings" w:hAnsi="Wingdings" w:hint="default"/>
      </w:rPr>
    </w:lvl>
    <w:lvl w:ilvl="6" w:tplc="FFFFFFFF" w:tentative="1">
      <w:start w:val="1"/>
      <w:numFmt w:val="bullet"/>
      <w:lvlText w:val=""/>
      <w:lvlJc w:val="left"/>
      <w:pPr>
        <w:tabs>
          <w:tab w:val="num" w:pos="5160"/>
        </w:tabs>
        <w:ind w:left="5160" w:hanging="360"/>
      </w:pPr>
      <w:rPr>
        <w:rFonts w:ascii="Symbol" w:hAnsi="Symbol" w:hint="default"/>
      </w:rPr>
    </w:lvl>
    <w:lvl w:ilvl="7" w:tplc="FFFFFFFF" w:tentative="1">
      <w:start w:val="1"/>
      <w:numFmt w:val="bullet"/>
      <w:lvlText w:val="o"/>
      <w:lvlJc w:val="left"/>
      <w:pPr>
        <w:tabs>
          <w:tab w:val="num" w:pos="5880"/>
        </w:tabs>
        <w:ind w:left="5880" w:hanging="360"/>
      </w:pPr>
      <w:rPr>
        <w:rFonts w:ascii="Courier New" w:hAnsi="Courier New" w:cs="Courier New" w:hint="default"/>
      </w:rPr>
    </w:lvl>
    <w:lvl w:ilvl="8" w:tplc="FFFFFFFF" w:tentative="1">
      <w:start w:val="1"/>
      <w:numFmt w:val="bullet"/>
      <w:lvlText w:val=""/>
      <w:lvlJc w:val="left"/>
      <w:pPr>
        <w:tabs>
          <w:tab w:val="num" w:pos="6600"/>
        </w:tabs>
        <w:ind w:left="6600" w:hanging="360"/>
      </w:pPr>
      <w:rPr>
        <w:rFonts w:ascii="Wingdings" w:hAnsi="Wingdings" w:hint="default"/>
      </w:rPr>
    </w:lvl>
  </w:abstractNum>
  <w:abstractNum w:abstractNumId="3" w15:restartNumberingAfterBreak="0">
    <w:nsid w:val="0B5D15A7"/>
    <w:multiLevelType w:val="hybridMultilevel"/>
    <w:tmpl w:val="654436A8"/>
    <w:lvl w:ilvl="0" w:tplc="FFFFFFFF">
      <w:start w:val="5"/>
      <w:numFmt w:val="bullet"/>
      <w:lvlText w:val="–"/>
      <w:lvlJc w:val="left"/>
      <w:pPr>
        <w:tabs>
          <w:tab w:val="num" w:pos="1152"/>
        </w:tabs>
        <w:ind w:left="1152" w:hanging="792"/>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EA32598"/>
    <w:multiLevelType w:val="hybridMultilevel"/>
    <w:tmpl w:val="BE3C75EC"/>
    <w:lvl w:ilvl="0" w:tplc="04090001">
      <w:start w:val="1"/>
      <w:numFmt w:val="decimal"/>
      <w:lvlText w:val="%1)"/>
      <w:lvlJc w:val="left"/>
      <w:pPr>
        <w:tabs>
          <w:tab w:val="num" w:pos="1800"/>
        </w:tabs>
        <w:ind w:left="1800" w:hanging="360"/>
      </w:pPr>
    </w:lvl>
    <w:lvl w:ilvl="1" w:tplc="0409000B" w:tentative="1">
      <w:start w:val="1"/>
      <w:numFmt w:val="lowerLetter"/>
      <w:lvlText w:val="%2."/>
      <w:lvlJc w:val="left"/>
      <w:pPr>
        <w:tabs>
          <w:tab w:val="num" w:pos="2520"/>
        </w:tabs>
        <w:ind w:left="2520" w:hanging="360"/>
      </w:pPr>
    </w:lvl>
    <w:lvl w:ilvl="2" w:tplc="04090005" w:tentative="1">
      <w:start w:val="1"/>
      <w:numFmt w:val="lowerRoman"/>
      <w:lvlText w:val="%3."/>
      <w:lvlJc w:val="right"/>
      <w:pPr>
        <w:tabs>
          <w:tab w:val="num" w:pos="3240"/>
        </w:tabs>
        <w:ind w:left="3240" w:hanging="180"/>
      </w:pPr>
    </w:lvl>
    <w:lvl w:ilvl="3" w:tplc="04090001" w:tentative="1">
      <w:start w:val="1"/>
      <w:numFmt w:val="decimal"/>
      <w:lvlText w:val="%4."/>
      <w:lvlJc w:val="left"/>
      <w:pPr>
        <w:tabs>
          <w:tab w:val="num" w:pos="3960"/>
        </w:tabs>
        <w:ind w:left="3960" w:hanging="360"/>
      </w:pPr>
    </w:lvl>
    <w:lvl w:ilvl="4" w:tplc="04090003" w:tentative="1">
      <w:start w:val="1"/>
      <w:numFmt w:val="lowerLetter"/>
      <w:lvlText w:val="%5."/>
      <w:lvlJc w:val="left"/>
      <w:pPr>
        <w:tabs>
          <w:tab w:val="num" w:pos="4680"/>
        </w:tabs>
        <w:ind w:left="4680" w:hanging="360"/>
      </w:pPr>
    </w:lvl>
    <w:lvl w:ilvl="5" w:tplc="04090005" w:tentative="1">
      <w:start w:val="1"/>
      <w:numFmt w:val="lowerRoman"/>
      <w:lvlText w:val="%6."/>
      <w:lvlJc w:val="right"/>
      <w:pPr>
        <w:tabs>
          <w:tab w:val="num" w:pos="5400"/>
        </w:tabs>
        <w:ind w:left="5400" w:hanging="180"/>
      </w:pPr>
    </w:lvl>
    <w:lvl w:ilvl="6" w:tplc="04090001" w:tentative="1">
      <w:start w:val="1"/>
      <w:numFmt w:val="decimal"/>
      <w:lvlText w:val="%7."/>
      <w:lvlJc w:val="left"/>
      <w:pPr>
        <w:tabs>
          <w:tab w:val="num" w:pos="6120"/>
        </w:tabs>
        <w:ind w:left="6120" w:hanging="360"/>
      </w:pPr>
    </w:lvl>
    <w:lvl w:ilvl="7" w:tplc="04090003" w:tentative="1">
      <w:start w:val="1"/>
      <w:numFmt w:val="lowerLetter"/>
      <w:lvlText w:val="%8."/>
      <w:lvlJc w:val="left"/>
      <w:pPr>
        <w:tabs>
          <w:tab w:val="num" w:pos="6840"/>
        </w:tabs>
        <w:ind w:left="6840" w:hanging="360"/>
      </w:pPr>
    </w:lvl>
    <w:lvl w:ilvl="8" w:tplc="04090005" w:tentative="1">
      <w:start w:val="1"/>
      <w:numFmt w:val="lowerRoman"/>
      <w:lvlText w:val="%9."/>
      <w:lvlJc w:val="right"/>
      <w:pPr>
        <w:tabs>
          <w:tab w:val="num" w:pos="7560"/>
        </w:tabs>
        <w:ind w:left="7560" w:hanging="180"/>
      </w:pPr>
    </w:lvl>
  </w:abstractNum>
  <w:abstractNum w:abstractNumId="5" w15:restartNumberingAfterBreak="0">
    <w:nsid w:val="11D126E9"/>
    <w:multiLevelType w:val="hybridMultilevel"/>
    <w:tmpl w:val="7E68C658"/>
    <w:lvl w:ilvl="0" w:tplc="08090001">
      <w:start w:val="1"/>
      <w:numFmt w:val="lowerLetter"/>
      <w:lvlText w:val="%1)"/>
      <w:lvlJc w:val="left"/>
      <w:pPr>
        <w:tabs>
          <w:tab w:val="num" w:pos="1789"/>
        </w:tabs>
        <w:ind w:left="1789" w:hanging="360"/>
      </w:pPr>
      <w:rPr>
        <w:rFonts w:hint="default"/>
      </w:rPr>
    </w:lvl>
    <w:lvl w:ilvl="1" w:tplc="08090003" w:tentative="1">
      <w:start w:val="1"/>
      <w:numFmt w:val="lowerLetter"/>
      <w:lvlText w:val="%2."/>
      <w:lvlJc w:val="left"/>
      <w:pPr>
        <w:tabs>
          <w:tab w:val="num" w:pos="2509"/>
        </w:tabs>
        <w:ind w:left="2509" w:hanging="360"/>
      </w:pPr>
    </w:lvl>
    <w:lvl w:ilvl="2" w:tplc="08090005" w:tentative="1">
      <w:start w:val="1"/>
      <w:numFmt w:val="lowerRoman"/>
      <w:lvlText w:val="%3."/>
      <w:lvlJc w:val="right"/>
      <w:pPr>
        <w:tabs>
          <w:tab w:val="num" w:pos="3229"/>
        </w:tabs>
        <w:ind w:left="3229" w:hanging="180"/>
      </w:pPr>
    </w:lvl>
    <w:lvl w:ilvl="3" w:tplc="08090001" w:tentative="1">
      <w:start w:val="1"/>
      <w:numFmt w:val="decimal"/>
      <w:lvlText w:val="%4."/>
      <w:lvlJc w:val="left"/>
      <w:pPr>
        <w:tabs>
          <w:tab w:val="num" w:pos="3949"/>
        </w:tabs>
        <w:ind w:left="3949" w:hanging="360"/>
      </w:pPr>
    </w:lvl>
    <w:lvl w:ilvl="4" w:tplc="08090003" w:tentative="1">
      <w:start w:val="1"/>
      <w:numFmt w:val="lowerLetter"/>
      <w:lvlText w:val="%5."/>
      <w:lvlJc w:val="left"/>
      <w:pPr>
        <w:tabs>
          <w:tab w:val="num" w:pos="4669"/>
        </w:tabs>
        <w:ind w:left="4669" w:hanging="360"/>
      </w:pPr>
    </w:lvl>
    <w:lvl w:ilvl="5" w:tplc="08090005" w:tentative="1">
      <w:start w:val="1"/>
      <w:numFmt w:val="lowerRoman"/>
      <w:lvlText w:val="%6."/>
      <w:lvlJc w:val="right"/>
      <w:pPr>
        <w:tabs>
          <w:tab w:val="num" w:pos="5389"/>
        </w:tabs>
        <w:ind w:left="5389" w:hanging="180"/>
      </w:pPr>
    </w:lvl>
    <w:lvl w:ilvl="6" w:tplc="08090001" w:tentative="1">
      <w:start w:val="1"/>
      <w:numFmt w:val="decimal"/>
      <w:lvlText w:val="%7."/>
      <w:lvlJc w:val="left"/>
      <w:pPr>
        <w:tabs>
          <w:tab w:val="num" w:pos="6109"/>
        </w:tabs>
        <w:ind w:left="6109" w:hanging="360"/>
      </w:pPr>
    </w:lvl>
    <w:lvl w:ilvl="7" w:tplc="08090003" w:tentative="1">
      <w:start w:val="1"/>
      <w:numFmt w:val="lowerLetter"/>
      <w:lvlText w:val="%8."/>
      <w:lvlJc w:val="left"/>
      <w:pPr>
        <w:tabs>
          <w:tab w:val="num" w:pos="6829"/>
        </w:tabs>
        <w:ind w:left="6829" w:hanging="360"/>
      </w:pPr>
    </w:lvl>
    <w:lvl w:ilvl="8" w:tplc="08090005" w:tentative="1">
      <w:start w:val="1"/>
      <w:numFmt w:val="lowerRoman"/>
      <w:lvlText w:val="%9."/>
      <w:lvlJc w:val="right"/>
      <w:pPr>
        <w:tabs>
          <w:tab w:val="num" w:pos="7549"/>
        </w:tabs>
        <w:ind w:left="7549" w:hanging="180"/>
      </w:pPr>
    </w:lvl>
  </w:abstractNum>
  <w:abstractNum w:abstractNumId="6" w15:restartNumberingAfterBreak="0">
    <w:nsid w:val="12BA1092"/>
    <w:multiLevelType w:val="hybridMultilevel"/>
    <w:tmpl w:val="F2289146"/>
    <w:lvl w:ilvl="0" w:tplc="FFFFFFFF">
      <w:start w:val="1"/>
      <w:numFmt w:val="bullet"/>
      <w:lvlText w:val=""/>
      <w:lvlJc w:val="left"/>
      <w:pPr>
        <w:tabs>
          <w:tab w:val="num" w:pos="780"/>
        </w:tabs>
        <w:ind w:left="780" w:hanging="360"/>
      </w:pPr>
      <w:rPr>
        <w:rFonts w:ascii="Symbol" w:hAnsi="Symbol" w:hint="default"/>
      </w:rPr>
    </w:lvl>
    <w:lvl w:ilvl="1" w:tplc="FFFFFFFF" w:tentative="1">
      <w:start w:val="1"/>
      <w:numFmt w:val="bullet"/>
      <w:lvlText w:val="o"/>
      <w:lvlJc w:val="left"/>
      <w:pPr>
        <w:ind w:left="1500" w:hanging="360"/>
      </w:pPr>
      <w:rPr>
        <w:rFonts w:ascii="Courier New" w:hAnsi="Courier New" w:cs="Courier New" w:hint="default"/>
      </w:rPr>
    </w:lvl>
    <w:lvl w:ilvl="2" w:tplc="FFFFFFFF" w:tentative="1">
      <w:start w:val="1"/>
      <w:numFmt w:val="bullet"/>
      <w:lvlText w:val=""/>
      <w:lvlJc w:val="left"/>
      <w:pPr>
        <w:ind w:left="2220" w:hanging="360"/>
      </w:pPr>
      <w:rPr>
        <w:rFonts w:ascii="Wingdings" w:hAnsi="Wingdings" w:hint="default"/>
      </w:rPr>
    </w:lvl>
    <w:lvl w:ilvl="3" w:tplc="FFFFFFFF" w:tentative="1">
      <w:start w:val="1"/>
      <w:numFmt w:val="bullet"/>
      <w:lvlText w:val=""/>
      <w:lvlJc w:val="left"/>
      <w:pPr>
        <w:ind w:left="2940" w:hanging="360"/>
      </w:pPr>
      <w:rPr>
        <w:rFonts w:ascii="Symbol" w:hAnsi="Symbol" w:hint="default"/>
      </w:rPr>
    </w:lvl>
    <w:lvl w:ilvl="4" w:tplc="FFFFFFFF" w:tentative="1">
      <w:start w:val="1"/>
      <w:numFmt w:val="bullet"/>
      <w:lvlText w:val="o"/>
      <w:lvlJc w:val="left"/>
      <w:pPr>
        <w:ind w:left="3660" w:hanging="360"/>
      </w:pPr>
      <w:rPr>
        <w:rFonts w:ascii="Courier New" w:hAnsi="Courier New" w:cs="Courier New" w:hint="default"/>
      </w:rPr>
    </w:lvl>
    <w:lvl w:ilvl="5" w:tplc="FFFFFFFF" w:tentative="1">
      <w:start w:val="1"/>
      <w:numFmt w:val="bullet"/>
      <w:lvlText w:val=""/>
      <w:lvlJc w:val="left"/>
      <w:pPr>
        <w:ind w:left="4380" w:hanging="360"/>
      </w:pPr>
      <w:rPr>
        <w:rFonts w:ascii="Wingdings" w:hAnsi="Wingdings" w:hint="default"/>
      </w:rPr>
    </w:lvl>
    <w:lvl w:ilvl="6" w:tplc="FFFFFFFF" w:tentative="1">
      <w:start w:val="1"/>
      <w:numFmt w:val="bullet"/>
      <w:lvlText w:val=""/>
      <w:lvlJc w:val="left"/>
      <w:pPr>
        <w:ind w:left="5100" w:hanging="360"/>
      </w:pPr>
      <w:rPr>
        <w:rFonts w:ascii="Symbol" w:hAnsi="Symbol" w:hint="default"/>
      </w:rPr>
    </w:lvl>
    <w:lvl w:ilvl="7" w:tplc="FFFFFFFF" w:tentative="1">
      <w:start w:val="1"/>
      <w:numFmt w:val="bullet"/>
      <w:lvlText w:val="o"/>
      <w:lvlJc w:val="left"/>
      <w:pPr>
        <w:ind w:left="5820" w:hanging="360"/>
      </w:pPr>
      <w:rPr>
        <w:rFonts w:ascii="Courier New" w:hAnsi="Courier New" w:cs="Courier New" w:hint="default"/>
      </w:rPr>
    </w:lvl>
    <w:lvl w:ilvl="8" w:tplc="FFFFFFFF" w:tentative="1">
      <w:start w:val="1"/>
      <w:numFmt w:val="bullet"/>
      <w:lvlText w:val=""/>
      <w:lvlJc w:val="left"/>
      <w:pPr>
        <w:ind w:left="6540" w:hanging="360"/>
      </w:pPr>
      <w:rPr>
        <w:rFonts w:ascii="Wingdings" w:hAnsi="Wingdings" w:hint="default"/>
      </w:rPr>
    </w:lvl>
  </w:abstractNum>
  <w:abstractNum w:abstractNumId="7"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17315F0F"/>
    <w:multiLevelType w:val="hybridMultilevel"/>
    <w:tmpl w:val="3A88D844"/>
    <w:lvl w:ilvl="0" w:tplc="3AF41B7A">
      <w:start w:val="1"/>
      <w:numFmt w:val="lowerLetter"/>
      <w:lvlText w:val="%1)"/>
      <w:lvlJc w:val="left"/>
      <w:pPr>
        <w:tabs>
          <w:tab w:val="num" w:pos="360"/>
        </w:tabs>
        <w:ind w:left="360" w:hanging="360"/>
      </w:pPr>
      <w:rPr>
        <w:rFonts w:hint="default"/>
      </w:rPr>
    </w:lvl>
    <w:lvl w:ilvl="1" w:tplc="04160019" w:tentative="1">
      <w:start w:val="1"/>
      <w:numFmt w:val="bullet"/>
      <w:lvlText w:val="o"/>
      <w:lvlJc w:val="left"/>
      <w:pPr>
        <w:tabs>
          <w:tab w:val="num" w:pos="1080"/>
        </w:tabs>
        <w:ind w:left="1080" w:hanging="360"/>
      </w:pPr>
      <w:rPr>
        <w:rFonts w:ascii="Courier New" w:hAnsi="Courier New" w:cs="Courier New" w:hint="default"/>
      </w:rPr>
    </w:lvl>
    <w:lvl w:ilvl="2" w:tplc="0416001B" w:tentative="1">
      <w:start w:val="1"/>
      <w:numFmt w:val="bullet"/>
      <w:lvlText w:val=""/>
      <w:lvlJc w:val="left"/>
      <w:pPr>
        <w:tabs>
          <w:tab w:val="num" w:pos="1800"/>
        </w:tabs>
        <w:ind w:left="1800" w:hanging="360"/>
      </w:pPr>
      <w:rPr>
        <w:rFonts w:ascii="Wingdings" w:hAnsi="Wingdings" w:hint="default"/>
      </w:rPr>
    </w:lvl>
    <w:lvl w:ilvl="3" w:tplc="0416000F" w:tentative="1">
      <w:start w:val="1"/>
      <w:numFmt w:val="bullet"/>
      <w:lvlText w:val=""/>
      <w:lvlJc w:val="left"/>
      <w:pPr>
        <w:tabs>
          <w:tab w:val="num" w:pos="2520"/>
        </w:tabs>
        <w:ind w:left="2520" w:hanging="360"/>
      </w:pPr>
      <w:rPr>
        <w:rFonts w:ascii="Symbol" w:hAnsi="Symbol" w:hint="default"/>
      </w:rPr>
    </w:lvl>
    <w:lvl w:ilvl="4" w:tplc="04160019" w:tentative="1">
      <w:start w:val="1"/>
      <w:numFmt w:val="bullet"/>
      <w:lvlText w:val="o"/>
      <w:lvlJc w:val="left"/>
      <w:pPr>
        <w:tabs>
          <w:tab w:val="num" w:pos="3240"/>
        </w:tabs>
        <w:ind w:left="3240" w:hanging="360"/>
      </w:pPr>
      <w:rPr>
        <w:rFonts w:ascii="Courier New" w:hAnsi="Courier New" w:cs="Courier New" w:hint="default"/>
      </w:rPr>
    </w:lvl>
    <w:lvl w:ilvl="5" w:tplc="0416001B" w:tentative="1">
      <w:start w:val="1"/>
      <w:numFmt w:val="bullet"/>
      <w:lvlText w:val=""/>
      <w:lvlJc w:val="left"/>
      <w:pPr>
        <w:tabs>
          <w:tab w:val="num" w:pos="3960"/>
        </w:tabs>
        <w:ind w:left="3960" w:hanging="360"/>
      </w:pPr>
      <w:rPr>
        <w:rFonts w:ascii="Wingdings" w:hAnsi="Wingdings" w:hint="default"/>
      </w:rPr>
    </w:lvl>
    <w:lvl w:ilvl="6" w:tplc="0416000F" w:tentative="1">
      <w:start w:val="1"/>
      <w:numFmt w:val="bullet"/>
      <w:lvlText w:val=""/>
      <w:lvlJc w:val="left"/>
      <w:pPr>
        <w:tabs>
          <w:tab w:val="num" w:pos="4680"/>
        </w:tabs>
        <w:ind w:left="4680" w:hanging="360"/>
      </w:pPr>
      <w:rPr>
        <w:rFonts w:ascii="Symbol" w:hAnsi="Symbol" w:hint="default"/>
      </w:rPr>
    </w:lvl>
    <w:lvl w:ilvl="7" w:tplc="04160019" w:tentative="1">
      <w:start w:val="1"/>
      <w:numFmt w:val="bullet"/>
      <w:lvlText w:val="o"/>
      <w:lvlJc w:val="left"/>
      <w:pPr>
        <w:tabs>
          <w:tab w:val="num" w:pos="5400"/>
        </w:tabs>
        <w:ind w:left="5400" w:hanging="360"/>
      </w:pPr>
      <w:rPr>
        <w:rFonts w:ascii="Courier New" w:hAnsi="Courier New" w:cs="Courier New" w:hint="default"/>
      </w:rPr>
    </w:lvl>
    <w:lvl w:ilvl="8" w:tplc="0416001B"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1B9B491F"/>
    <w:multiLevelType w:val="hybridMultilevel"/>
    <w:tmpl w:val="35DC9DF4"/>
    <w:lvl w:ilvl="0" w:tplc="2E4201C4">
      <w:numFmt w:val="bullet"/>
      <w:lvlText w:val="-"/>
      <w:lvlJc w:val="left"/>
      <w:pPr>
        <w:ind w:left="1155" w:hanging="795"/>
      </w:pPr>
      <w:rPr>
        <w:rFonts w:ascii="Times New Roman" w:eastAsia="SimSun" w:hAnsi="Times New Roman" w:cs="Times New Roman"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0" w15:restartNumberingAfterBreak="0">
    <w:nsid w:val="1E444714"/>
    <w:multiLevelType w:val="singleLevel"/>
    <w:tmpl w:val="04160001"/>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306419D9"/>
    <w:multiLevelType w:val="hybridMultilevel"/>
    <w:tmpl w:val="789EAE1E"/>
    <w:lvl w:ilvl="0" w:tplc="04100017">
      <w:start w:val="3"/>
      <w:numFmt w:val="upperRoman"/>
      <w:lvlText w:val="%1."/>
      <w:lvlJc w:val="left"/>
      <w:pPr>
        <w:tabs>
          <w:tab w:val="num" w:pos="1429"/>
        </w:tabs>
        <w:ind w:left="1429" w:hanging="720"/>
      </w:pPr>
      <w:rPr>
        <w:rFonts w:hint="default"/>
      </w:rPr>
    </w:lvl>
    <w:lvl w:ilvl="1" w:tplc="04100003" w:tentative="1">
      <w:start w:val="1"/>
      <w:numFmt w:val="lowerLetter"/>
      <w:lvlText w:val="%2."/>
      <w:lvlJc w:val="left"/>
      <w:pPr>
        <w:tabs>
          <w:tab w:val="num" w:pos="1789"/>
        </w:tabs>
        <w:ind w:left="1789" w:hanging="360"/>
      </w:pPr>
    </w:lvl>
    <w:lvl w:ilvl="2" w:tplc="04100005" w:tentative="1">
      <w:start w:val="1"/>
      <w:numFmt w:val="lowerRoman"/>
      <w:lvlText w:val="%3."/>
      <w:lvlJc w:val="right"/>
      <w:pPr>
        <w:tabs>
          <w:tab w:val="num" w:pos="2509"/>
        </w:tabs>
        <w:ind w:left="2509" w:hanging="180"/>
      </w:pPr>
    </w:lvl>
    <w:lvl w:ilvl="3" w:tplc="04100001" w:tentative="1">
      <w:start w:val="1"/>
      <w:numFmt w:val="decimal"/>
      <w:lvlText w:val="%4."/>
      <w:lvlJc w:val="left"/>
      <w:pPr>
        <w:tabs>
          <w:tab w:val="num" w:pos="3229"/>
        </w:tabs>
        <w:ind w:left="3229" w:hanging="360"/>
      </w:pPr>
    </w:lvl>
    <w:lvl w:ilvl="4" w:tplc="04100003" w:tentative="1">
      <w:start w:val="1"/>
      <w:numFmt w:val="lowerLetter"/>
      <w:lvlText w:val="%5."/>
      <w:lvlJc w:val="left"/>
      <w:pPr>
        <w:tabs>
          <w:tab w:val="num" w:pos="3949"/>
        </w:tabs>
        <w:ind w:left="3949" w:hanging="360"/>
      </w:pPr>
    </w:lvl>
    <w:lvl w:ilvl="5" w:tplc="04100005" w:tentative="1">
      <w:start w:val="1"/>
      <w:numFmt w:val="lowerRoman"/>
      <w:lvlText w:val="%6."/>
      <w:lvlJc w:val="right"/>
      <w:pPr>
        <w:tabs>
          <w:tab w:val="num" w:pos="4669"/>
        </w:tabs>
        <w:ind w:left="4669" w:hanging="180"/>
      </w:pPr>
    </w:lvl>
    <w:lvl w:ilvl="6" w:tplc="04100001" w:tentative="1">
      <w:start w:val="1"/>
      <w:numFmt w:val="decimal"/>
      <w:lvlText w:val="%7."/>
      <w:lvlJc w:val="left"/>
      <w:pPr>
        <w:tabs>
          <w:tab w:val="num" w:pos="5389"/>
        </w:tabs>
        <w:ind w:left="5389" w:hanging="360"/>
      </w:pPr>
    </w:lvl>
    <w:lvl w:ilvl="7" w:tplc="04100003" w:tentative="1">
      <w:start w:val="1"/>
      <w:numFmt w:val="lowerLetter"/>
      <w:lvlText w:val="%8."/>
      <w:lvlJc w:val="left"/>
      <w:pPr>
        <w:tabs>
          <w:tab w:val="num" w:pos="6109"/>
        </w:tabs>
        <w:ind w:left="6109" w:hanging="360"/>
      </w:pPr>
    </w:lvl>
    <w:lvl w:ilvl="8" w:tplc="04100005" w:tentative="1">
      <w:start w:val="1"/>
      <w:numFmt w:val="lowerRoman"/>
      <w:lvlText w:val="%9."/>
      <w:lvlJc w:val="right"/>
      <w:pPr>
        <w:tabs>
          <w:tab w:val="num" w:pos="6829"/>
        </w:tabs>
        <w:ind w:left="6829" w:hanging="180"/>
      </w:pPr>
    </w:lvl>
  </w:abstractNum>
  <w:abstractNum w:abstractNumId="12" w15:restartNumberingAfterBreak="0">
    <w:nsid w:val="32970C8B"/>
    <w:multiLevelType w:val="hybridMultilevel"/>
    <w:tmpl w:val="EAAECADE"/>
    <w:lvl w:ilvl="0" w:tplc="FFFFFFFF">
      <w:start w:val="7"/>
      <w:numFmt w:val="bullet"/>
      <w:lvlText w:val="-"/>
      <w:lvlJc w:val="left"/>
      <w:pPr>
        <w:tabs>
          <w:tab w:val="num" w:pos="1068"/>
        </w:tabs>
        <w:ind w:left="1068" w:hanging="360"/>
      </w:pPr>
      <w:rPr>
        <w:rFonts w:ascii="Times New Roman" w:eastAsia="Times New Roman" w:hAnsi="Times New Roman" w:cs="Times New Roman" w:hint="default"/>
      </w:rPr>
    </w:lvl>
    <w:lvl w:ilvl="1" w:tplc="FFFFFFFF">
      <w:start w:val="1"/>
      <w:numFmt w:val="bullet"/>
      <w:lvlText w:val="o"/>
      <w:lvlJc w:val="left"/>
      <w:pPr>
        <w:tabs>
          <w:tab w:val="num" w:pos="1788"/>
        </w:tabs>
        <w:ind w:left="1788" w:hanging="360"/>
      </w:pPr>
      <w:rPr>
        <w:rFonts w:ascii="Courier New" w:hAnsi="Courier New" w:hint="default"/>
      </w:rPr>
    </w:lvl>
    <w:lvl w:ilvl="2" w:tplc="FFFFFFFF" w:tentative="1">
      <w:start w:val="1"/>
      <w:numFmt w:val="bullet"/>
      <w:lvlText w:val=""/>
      <w:lvlJc w:val="left"/>
      <w:pPr>
        <w:tabs>
          <w:tab w:val="num" w:pos="2508"/>
        </w:tabs>
        <w:ind w:left="2508" w:hanging="360"/>
      </w:pPr>
      <w:rPr>
        <w:rFonts w:ascii="Wingdings" w:hAnsi="Wingdings" w:hint="default"/>
      </w:rPr>
    </w:lvl>
    <w:lvl w:ilvl="3" w:tplc="FFFFFFFF" w:tentative="1">
      <w:start w:val="1"/>
      <w:numFmt w:val="bullet"/>
      <w:lvlText w:val=""/>
      <w:lvlJc w:val="left"/>
      <w:pPr>
        <w:tabs>
          <w:tab w:val="num" w:pos="3228"/>
        </w:tabs>
        <w:ind w:left="3228" w:hanging="360"/>
      </w:pPr>
      <w:rPr>
        <w:rFonts w:ascii="Symbol" w:hAnsi="Symbol" w:hint="default"/>
      </w:rPr>
    </w:lvl>
    <w:lvl w:ilvl="4" w:tplc="FFFFFFFF" w:tentative="1">
      <w:start w:val="1"/>
      <w:numFmt w:val="bullet"/>
      <w:lvlText w:val="o"/>
      <w:lvlJc w:val="left"/>
      <w:pPr>
        <w:tabs>
          <w:tab w:val="num" w:pos="3948"/>
        </w:tabs>
        <w:ind w:left="3948" w:hanging="360"/>
      </w:pPr>
      <w:rPr>
        <w:rFonts w:ascii="Courier New" w:hAnsi="Courier New" w:hint="default"/>
      </w:rPr>
    </w:lvl>
    <w:lvl w:ilvl="5" w:tplc="FFFFFFFF" w:tentative="1">
      <w:start w:val="1"/>
      <w:numFmt w:val="bullet"/>
      <w:lvlText w:val=""/>
      <w:lvlJc w:val="left"/>
      <w:pPr>
        <w:tabs>
          <w:tab w:val="num" w:pos="4668"/>
        </w:tabs>
        <w:ind w:left="4668" w:hanging="360"/>
      </w:pPr>
      <w:rPr>
        <w:rFonts w:ascii="Wingdings" w:hAnsi="Wingdings" w:hint="default"/>
      </w:rPr>
    </w:lvl>
    <w:lvl w:ilvl="6" w:tplc="FFFFFFFF" w:tentative="1">
      <w:start w:val="1"/>
      <w:numFmt w:val="bullet"/>
      <w:lvlText w:val=""/>
      <w:lvlJc w:val="left"/>
      <w:pPr>
        <w:tabs>
          <w:tab w:val="num" w:pos="5388"/>
        </w:tabs>
        <w:ind w:left="5388" w:hanging="360"/>
      </w:pPr>
      <w:rPr>
        <w:rFonts w:ascii="Symbol" w:hAnsi="Symbol" w:hint="default"/>
      </w:rPr>
    </w:lvl>
    <w:lvl w:ilvl="7" w:tplc="FFFFFFFF" w:tentative="1">
      <w:start w:val="1"/>
      <w:numFmt w:val="bullet"/>
      <w:lvlText w:val="o"/>
      <w:lvlJc w:val="left"/>
      <w:pPr>
        <w:tabs>
          <w:tab w:val="num" w:pos="6108"/>
        </w:tabs>
        <w:ind w:left="6108" w:hanging="360"/>
      </w:pPr>
      <w:rPr>
        <w:rFonts w:ascii="Courier New" w:hAnsi="Courier New" w:hint="default"/>
      </w:rPr>
    </w:lvl>
    <w:lvl w:ilvl="8" w:tplc="FFFFFFFF" w:tentative="1">
      <w:start w:val="1"/>
      <w:numFmt w:val="bullet"/>
      <w:lvlText w:val=""/>
      <w:lvlJc w:val="left"/>
      <w:pPr>
        <w:tabs>
          <w:tab w:val="num" w:pos="6828"/>
        </w:tabs>
        <w:ind w:left="6828" w:hanging="360"/>
      </w:pPr>
      <w:rPr>
        <w:rFonts w:ascii="Wingdings" w:hAnsi="Wingdings" w:hint="default"/>
      </w:rPr>
    </w:lvl>
  </w:abstractNum>
  <w:abstractNum w:abstractNumId="13" w15:restartNumberingAfterBreak="0">
    <w:nsid w:val="34264CF6"/>
    <w:multiLevelType w:val="hybridMultilevel"/>
    <w:tmpl w:val="5D807664"/>
    <w:lvl w:ilvl="0" w:tplc="5964DA9C">
      <w:start w:val="3"/>
      <w:numFmt w:val="bullet"/>
      <w:lvlText w:val=""/>
      <w:lvlJc w:val="left"/>
      <w:pPr>
        <w:tabs>
          <w:tab w:val="num" w:pos="720"/>
        </w:tabs>
        <w:ind w:left="720" w:hanging="360"/>
      </w:pPr>
      <w:rPr>
        <w:rFonts w:ascii="Wingdings" w:eastAsia="Times New Roman" w:hAnsi="Wingdings" w:cs="Arial" w:hint="default"/>
      </w:rPr>
    </w:lvl>
    <w:lvl w:ilvl="1" w:tplc="08090003">
      <w:start w:val="5"/>
      <w:numFmt w:val="bullet"/>
      <w:lvlText w:val=""/>
      <w:lvlJc w:val="left"/>
      <w:pPr>
        <w:tabs>
          <w:tab w:val="num" w:pos="1440"/>
        </w:tabs>
        <w:ind w:left="1440" w:hanging="360"/>
      </w:pPr>
      <w:rPr>
        <w:rFonts w:ascii="Symbol" w:eastAsia="Times New Roman" w:hAnsi="Symbol" w:cs="Times New Roman"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Times"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Times"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4D16BCB"/>
    <w:multiLevelType w:val="hybridMultilevel"/>
    <w:tmpl w:val="5770FBCE"/>
    <w:lvl w:ilvl="0" w:tplc="FFFFFFFF">
      <w:start w:val="1"/>
      <w:numFmt w:val="bullet"/>
      <w:lvlText w:val="-"/>
      <w:lvlJc w:val="left"/>
      <w:pPr>
        <w:tabs>
          <w:tab w:val="num" w:pos="720"/>
        </w:tabs>
        <w:ind w:left="720" w:hanging="360"/>
      </w:pPr>
      <w:rPr>
        <w:rFonts w:ascii="Times New Roman" w:eastAsia="Times New Roman" w:hAnsi="Times New Roman" w:cs="Times New Roman" w:hint="default"/>
      </w:rPr>
    </w:lvl>
    <w:lvl w:ilvl="1" w:tplc="FFFFFFFF">
      <w:start w:val="7"/>
      <w:numFmt w:val="bullet"/>
      <w:lvlText w:val="-"/>
      <w:lvlJc w:val="left"/>
      <w:pPr>
        <w:tabs>
          <w:tab w:val="num" w:pos="1440"/>
        </w:tabs>
        <w:ind w:left="1363" w:hanging="283"/>
      </w:pPr>
      <w:rPr>
        <w:rFonts w:ascii="Times New Roman" w:hAnsi="Times New Roman" w:cs="Times New Roman"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5E37EAE"/>
    <w:multiLevelType w:val="hybridMultilevel"/>
    <w:tmpl w:val="7D163894"/>
    <w:lvl w:ilvl="0" w:tplc="61C42540">
      <w:numFmt w:val="bullet"/>
      <w:lvlText w:val="-"/>
      <w:lvlJc w:val="left"/>
      <w:pPr>
        <w:tabs>
          <w:tab w:val="num" w:pos="360"/>
        </w:tabs>
        <w:ind w:left="360" w:hanging="360"/>
      </w:pPr>
      <w:rPr>
        <w:rFonts w:ascii="Times New Roman" w:eastAsia="Times New Roman" w:hAnsi="Times New Roman" w:cs="Times New Roman" w:hint="default"/>
      </w:rPr>
    </w:lvl>
    <w:lvl w:ilvl="1" w:tplc="04160019" w:tentative="1">
      <w:start w:val="1"/>
      <w:numFmt w:val="bullet"/>
      <w:lvlText w:val="o"/>
      <w:lvlJc w:val="left"/>
      <w:pPr>
        <w:tabs>
          <w:tab w:val="num" w:pos="1440"/>
        </w:tabs>
        <w:ind w:left="1440" w:hanging="360"/>
      </w:pPr>
      <w:rPr>
        <w:rFonts w:ascii="Courier New" w:hAnsi="Courier New" w:hint="default"/>
      </w:rPr>
    </w:lvl>
    <w:lvl w:ilvl="2" w:tplc="0416001B" w:tentative="1">
      <w:start w:val="1"/>
      <w:numFmt w:val="bullet"/>
      <w:lvlText w:val=""/>
      <w:lvlJc w:val="left"/>
      <w:pPr>
        <w:tabs>
          <w:tab w:val="num" w:pos="2160"/>
        </w:tabs>
        <w:ind w:left="2160" w:hanging="360"/>
      </w:pPr>
      <w:rPr>
        <w:rFonts w:ascii="Wingdings" w:hAnsi="Wingdings" w:hint="default"/>
      </w:rPr>
    </w:lvl>
    <w:lvl w:ilvl="3" w:tplc="0416000F" w:tentative="1">
      <w:start w:val="1"/>
      <w:numFmt w:val="bullet"/>
      <w:lvlText w:val=""/>
      <w:lvlJc w:val="left"/>
      <w:pPr>
        <w:tabs>
          <w:tab w:val="num" w:pos="2880"/>
        </w:tabs>
        <w:ind w:left="2880" w:hanging="360"/>
      </w:pPr>
      <w:rPr>
        <w:rFonts w:ascii="Symbol" w:hAnsi="Symbol" w:hint="default"/>
      </w:rPr>
    </w:lvl>
    <w:lvl w:ilvl="4" w:tplc="04160019" w:tentative="1">
      <w:start w:val="1"/>
      <w:numFmt w:val="bullet"/>
      <w:lvlText w:val="o"/>
      <w:lvlJc w:val="left"/>
      <w:pPr>
        <w:tabs>
          <w:tab w:val="num" w:pos="3600"/>
        </w:tabs>
        <w:ind w:left="3600" w:hanging="360"/>
      </w:pPr>
      <w:rPr>
        <w:rFonts w:ascii="Courier New" w:hAnsi="Courier New" w:hint="default"/>
      </w:rPr>
    </w:lvl>
    <w:lvl w:ilvl="5" w:tplc="0416001B" w:tentative="1">
      <w:start w:val="1"/>
      <w:numFmt w:val="bullet"/>
      <w:lvlText w:val=""/>
      <w:lvlJc w:val="left"/>
      <w:pPr>
        <w:tabs>
          <w:tab w:val="num" w:pos="4320"/>
        </w:tabs>
        <w:ind w:left="4320" w:hanging="360"/>
      </w:pPr>
      <w:rPr>
        <w:rFonts w:ascii="Wingdings" w:hAnsi="Wingdings" w:hint="default"/>
      </w:rPr>
    </w:lvl>
    <w:lvl w:ilvl="6" w:tplc="0416000F" w:tentative="1">
      <w:start w:val="1"/>
      <w:numFmt w:val="bullet"/>
      <w:lvlText w:val=""/>
      <w:lvlJc w:val="left"/>
      <w:pPr>
        <w:tabs>
          <w:tab w:val="num" w:pos="5040"/>
        </w:tabs>
        <w:ind w:left="5040" w:hanging="360"/>
      </w:pPr>
      <w:rPr>
        <w:rFonts w:ascii="Symbol" w:hAnsi="Symbol" w:hint="default"/>
      </w:rPr>
    </w:lvl>
    <w:lvl w:ilvl="7" w:tplc="04160019" w:tentative="1">
      <w:start w:val="1"/>
      <w:numFmt w:val="bullet"/>
      <w:lvlText w:val="o"/>
      <w:lvlJc w:val="left"/>
      <w:pPr>
        <w:tabs>
          <w:tab w:val="num" w:pos="5760"/>
        </w:tabs>
        <w:ind w:left="5760" w:hanging="360"/>
      </w:pPr>
      <w:rPr>
        <w:rFonts w:ascii="Courier New" w:hAnsi="Courier New" w:hint="default"/>
      </w:rPr>
    </w:lvl>
    <w:lvl w:ilvl="8" w:tplc="0416001B"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63B4696"/>
    <w:multiLevelType w:val="hybridMultilevel"/>
    <w:tmpl w:val="60307384"/>
    <w:lvl w:ilvl="0" w:tplc="91F875EC">
      <w:start w:val="7"/>
      <w:numFmt w:val="bullet"/>
      <w:lvlText w:val="-"/>
      <w:lvlJc w:val="left"/>
      <w:pPr>
        <w:tabs>
          <w:tab w:val="num" w:pos="360"/>
        </w:tabs>
        <w:ind w:left="283" w:hanging="283"/>
      </w:pPr>
      <w:rPr>
        <w:rFonts w:ascii="Times New Roman" w:hAnsi="Times New Roman" w:cs="Times New Roman" w:hint="default"/>
      </w:rPr>
    </w:lvl>
    <w:lvl w:ilvl="1" w:tplc="04160003" w:tentative="1">
      <w:start w:val="1"/>
      <w:numFmt w:val="bullet"/>
      <w:lvlText w:val="o"/>
      <w:lvlJc w:val="left"/>
      <w:pPr>
        <w:tabs>
          <w:tab w:val="num" w:pos="1383"/>
        </w:tabs>
        <w:ind w:left="1383" w:hanging="360"/>
      </w:pPr>
      <w:rPr>
        <w:rFonts w:ascii="Courier New" w:hAnsi="Courier New" w:hint="default"/>
      </w:rPr>
    </w:lvl>
    <w:lvl w:ilvl="2" w:tplc="04160005" w:tentative="1">
      <w:start w:val="1"/>
      <w:numFmt w:val="bullet"/>
      <w:lvlText w:val=""/>
      <w:lvlJc w:val="left"/>
      <w:pPr>
        <w:tabs>
          <w:tab w:val="num" w:pos="2103"/>
        </w:tabs>
        <w:ind w:left="2103" w:hanging="360"/>
      </w:pPr>
      <w:rPr>
        <w:rFonts w:ascii="Wingdings" w:hAnsi="Wingdings" w:hint="default"/>
      </w:rPr>
    </w:lvl>
    <w:lvl w:ilvl="3" w:tplc="04160001" w:tentative="1">
      <w:start w:val="1"/>
      <w:numFmt w:val="bullet"/>
      <w:lvlText w:val=""/>
      <w:lvlJc w:val="left"/>
      <w:pPr>
        <w:tabs>
          <w:tab w:val="num" w:pos="2823"/>
        </w:tabs>
        <w:ind w:left="2823" w:hanging="360"/>
      </w:pPr>
      <w:rPr>
        <w:rFonts w:ascii="Symbol" w:hAnsi="Symbol" w:hint="default"/>
      </w:rPr>
    </w:lvl>
    <w:lvl w:ilvl="4" w:tplc="04160003" w:tentative="1">
      <w:start w:val="1"/>
      <w:numFmt w:val="bullet"/>
      <w:lvlText w:val="o"/>
      <w:lvlJc w:val="left"/>
      <w:pPr>
        <w:tabs>
          <w:tab w:val="num" w:pos="3543"/>
        </w:tabs>
        <w:ind w:left="3543" w:hanging="360"/>
      </w:pPr>
      <w:rPr>
        <w:rFonts w:ascii="Courier New" w:hAnsi="Courier New" w:hint="default"/>
      </w:rPr>
    </w:lvl>
    <w:lvl w:ilvl="5" w:tplc="04160005" w:tentative="1">
      <w:start w:val="1"/>
      <w:numFmt w:val="bullet"/>
      <w:lvlText w:val=""/>
      <w:lvlJc w:val="left"/>
      <w:pPr>
        <w:tabs>
          <w:tab w:val="num" w:pos="4263"/>
        </w:tabs>
        <w:ind w:left="4263" w:hanging="360"/>
      </w:pPr>
      <w:rPr>
        <w:rFonts w:ascii="Wingdings" w:hAnsi="Wingdings" w:hint="default"/>
      </w:rPr>
    </w:lvl>
    <w:lvl w:ilvl="6" w:tplc="04160001" w:tentative="1">
      <w:start w:val="1"/>
      <w:numFmt w:val="bullet"/>
      <w:lvlText w:val=""/>
      <w:lvlJc w:val="left"/>
      <w:pPr>
        <w:tabs>
          <w:tab w:val="num" w:pos="4983"/>
        </w:tabs>
        <w:ind w:left="4983" w:hanging="360"/>
      </w:pPr>
      <w:rPr>
        <w:rFonts w:ascii="Symbol" w:hAnsi="Symbol" w:hint="default"/>
      </w:rPr>
    </w:lvl>
    <w:lvl w:ilvl="7" w:tplc="04160003" w:tentative="1">
      <w:start w:val="1"/>
      <w:numFmt w:val="bullet"/>
      <w:lvlText w:val="o"/>
      <w:lvlJc w:val="left"/>
      <w:pPr>
        <w:tabs>
          <w:tab w:val="num" w:pos="5703"/>
        </w:tabs>
        <w:ind w:left="5703" w:hanging="360"/>
      </w:pPr>
      <w:rPr>
        <w:rFonts w:ascii="Courier New" w:hAnsi="Courier New" w:hint="default"/>
      </w:rPr>
    </w:lvl>
    <w:lvl w:ilvl="8" w:tplc="04160005" w:tentative="1">
      <w:start w:val="1"/>
      <w:numFmt w:val="bullet"/>
      <w:lvlText w:val=""/>
      <w:lvlJc w:val="left"/>
      <w:pPr>
        <w:tabs>
          <w:tab w:val="num" w:pos="6423"/>
        </w:tabs>
        <w:ind w:left="6423" w:hanging="360"/>
      </w:pPr>
      <w:rPr>
        <w:rFonts w:ascii="Wingdings" w:hAnsi="Wingdings" w:hint="default"/>
      </w:rPr>
    </w:lvl>
  </w:abstractNum>
  <w:abstractNum w:abstractNumId="17" w15:restartNumberingAfterBreak="0">
    <w:nsid w:val="36A1077D"/>
    <w:multiLevelType w:val="multilevel"/>
    <w:tmpl w:val="D0CE24DE"/>
    <w:lvl w:ilvl="0">
      <w:start w:val="2"/>
      <w:numFmt w:val="decimal"/>
      <w:lvlText w:val="%1"/>
      <w:lvlJc w:val="left"/>
      <w:pPr>
        <w:tabs>
          <w:tab w:val="num" w:pos="795"/>
        </w:tabs>
        <w:ind w:left="795" w:hanging="795"/>
      </w:pPr>
      <w:rPr>
        <w:rFonts w:hint="default"/>
      </w:rPr>
    </w:lvl>
    <w:lvl w:ilvl="1">
      <w:start w:val="4"/>
      <w:numFmt w:val="decimal"/>
      <w:lvlText w:val="%1.%2"/>
      <w:lvlJc w:val="left"/>
      <w:pPr>
        <w:tabs>
          <w:tab w:val="num" w:pos="795"/>
        </w:tabs>
        <w:ind w:left="795" w:hanging="795"/>
      </w:pPr>
      <w:rPr>
        <w:rFonts w:hint="default"/>
      </w:rPr>
    </w:lvl>
    <w:lvl w:ilvl="2">
      <w:start w:val="3"/>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8" w15:restartNumberingAfterBreak="0">
    <w:nsid w:val="44134268"/>
    <w:multiLevelType w:val="hybridMultilevel"/>
    <w:tmpl w:val="EAAECADE"/>
    <w:lvl w:ilvl="0" w:tplc="91F875EC">
      <w:start w:val="7"/>
      <w:numFmt w:val="bullet"/>
      <w:lvlText w:val="-"/>
      <w:lvlJc w:val="left"/>
      <w:pPr>
        <w:tabs>
          <w:tab w:val="num" w:pos="1068"/>
        </w:tabs>
        <w:ind w:left="1068" w:hanging="360"/>
      </w:pPr>
      <w:rPr>
        <w:rFonts w:ascii="Times New Roman" w:eastAsia="Times New Roman" w:hAnsi="Times New Roman" w:cs="Times New Roman" w:hint="default"/>
      </w:rPr>
    </w:lvl>
    <w:lvl w:ilvl="1" w:tplc="46A80C28">
      <w:start w:val="1"/>
      <w:numFmt w:val="bullet"/>
      <w:lvlText w:val=""/>
      <w:lvlJc w:val="left"/>
      <w:pPr>
        <w:tabs>
          <w:tab w:val="num" w:pos="1788"/>
        </w:tabs>
        <w:ind w:left="1788" w:hanging="360"/>
      </w:pPr>
      <w:rPr>
        <w:rFonts w:ascii="Wingdings" w:hAnsi="Wingdings" w:hint="default"/>
      </w:rPr>
    </w:lvl>
    <w:lvl w:ilvl="2" w:tplc="04160005" w:tentative="1">
      <w:start w:val="1"/>
      <w:numFmt w:val="bullet"/>
      <w:lvlText w:val=""/>
      <w:lvlJc w:val="left"/>
      <w:pPr>
        <w:tabs>
          <w:tab w:val="num" w:pos="2508"/>
        </w:tabs>
        <w:ind w:left="2508" w:hanging="360"/>
      </w:pPr>
      <w:rPr>
        <w:rFonts w:ascii="Wingdings" w:hAnsi="Wingdings" w:hint="default"/>
      </w:rPr>
    </w:lvl>
    <w:lvl w:ilvl="3" w:tplc="04160001" w:tentative="1">
      <w:start w:val="1"/>
      <w:numFmt w:val="bullet"/>
      <w:lvlText w:val=""/>
      <w:lvlJc w:val="left"/>
      <w:pPr>
        <w:tabs>
          <w:tab w:val="num" w:pos="3228"/>
        </w:tabs>
        <w:ind w:left="3228" w:hanging="360"/>
      </w:pPr>
      <w:rPr>
        <w:rFonts w:ascii="Symbol" w:hAnsi="Symbol" w:hint="default"/>
      </w:rPr>
    </w:lvl>
    <w:lvl w:ilvl="4" w:tplc="04160003" w:tentative="1">
      <w:start w:val="1"/>
      <w:numFmt w:val="bullet"/>
      <w:lvlText w:val="o"/>
      <w:lvlJc w:val="left"/>
      <w:pPr>
        <w:tabs>
          <w:tab w:val="num" w:pos="3948"/>
        </w:tabs>
        <w:ind w:left="3948" w:hanging="360"/>
      </w:pPr>
      <w:rPr>
        <w:rFonts w:ascii="Courier New" w:hAnsi="Courier New" w:hint="default"/>
      </w:rPr>
    </w:lvl>
    <w:lvl w:ilvl="5" w:tplc="04160005" w:tentative="1">
      <w:start w:val="1"/>
      <w:numFmt w:val="bullet"/>
      <w:lvlText w:val=""/>
      <w:lvlJc w:val="left"/>
      <w:pPr>
        <w:tabs>
          <w:tab w:val="num" w:pos="4668"/>
        </w:tabs>
        <w:ind w:left="4668" w:hanging="360"/>
      </w:pPr>
      <w:rPr>
        <w:rFonts w:ascii="Wingdings" w:hAnsi="Wingdings" w:hint="default"/>
      </w:rPr>
    </w:lvl>
    <w:lvl w:ilvl="6" w:tplc="04160001" w:tentative="1">
      <w:start w:val="1"/>
      <w:numFmt w:val="bullet"/>
      <w:lvlText w:val=""/>
      <w:lvlJc w:val="left"/>
      <w:pPr>
        <w:tabs>
          <w:tab w:val="num" w:pos="5388"/>
        </w:tabs>
        <w:ind w:left="5388" w:hanging="360"/>
      </w:pPr>
      <w:rPr>
        <w:rFonts w:ascii="Symbol" w:hAnsi="Symbol" w:hint="default"/>
      </w:rPr>
    </w:lvl>
    <w:lvl w:ilvl="7" w:tplc="04160003" w:tentative="1">
      <w:start w:val="1"/>
      <w:numFmt w:val="bullet"/>
      <w:lvlText w:val="o"/>
      <w:lvlJc w:val="left"/>
      <w:pPr>
        <w:tabs>
          <w:tab w:val="num" w:pos="6108"/>
        </w:tabs>
        <w:ind w:left="6108" w:hanging="360"/>
      </w:pPr>
      <w:rPr>
        <w:rFonts w:ascii="Courier New" w:hAnsi="Courier New" w:hint="default"/>
      </w:rPr>
    </w:lvl>
    <w:lvl w:ilvl="8" w:tplc="04160005" w:tentative="1">
      <w:start w:val="1"/>
      <w:numFmt w:val="bullet"/>
      <w:lvlText w:val=""/>
      <w:lvlJc w:val="left"/>
      <w:pPr>
        <w:tabs>
          <w:tab w:val="num" w:pos="6828"/>
        </w:tabs>
        <w:ind w:left="6828" w:hanging="360"/>
      </w:pPr>
      <w:rPr>
        <w:rFonts w:ascii="Wingdings" w:hAnsi="Wingdings" w:hint="default"/>
      </w:rPr>
    </w:lvl>
  </w:abstractNum>
  <w:abstractNum w:abstractNumId="19" w15:restartNumberingAfterBreak="0">
    <w:nsid w:val="4491433E"/>
    <w:multiLevelType w:val="hybridMultilevel"/>
    <w:tmpl w:val="F4ECC9F2"/>
    <w:lvl w:ilvl="0" w:tplc="7826D916">
      <w:start w:val="2"/>
      <w:numFmt w:val="bullet"/>
      <w:lvlText w:val="–"/>
      <w:lvlJc w:val="left"/>
      <w:pPr>
        <w:tabs>
          <w:tab w:val="num" w:pos="1155"/>
        </w:tabs>
        <w:ind w:left="1155" w:hanging="795"/>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67C34A1"/>
    <w:multiLevelType w:val="hybridMultilevel"/>
    <w:tmpl w:val="9678FD8C"/>
    <w:lvl w:ilvl="0" w:tplc="46A80C28">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6B85689"/>
    <w:multiLevelType w:val="hybridMultilevel"/>
    <w:tmpl w:val="DFFA2412"/>
    <w:lvl w:ilvl="0" w:tplc="CB76F2DE">
      <w:start w:val="5"/>
      <w:numFmt w:val="bullet"/>
      <w:lvlText w:val="–"/>
      <w:lvlJc w:val="left"/>
      <w:pPr>
        <w:tabs>
          <w:tab w:val="num" w:pos="1184"/>
        </w:tabs>
        <w:ind w:left="1184" w:hanging="390"/>
      </w:pPr>
      <w:rPr>
        <w:rFonts w:ascii="Times New Roman" w:eastAsia="Times New Roman" w:hAnsi="Times New Roman" w:cs="Times New Roman" w:hint="default"/>
      </w:rPr>
    </w:lvl>
    <w:lvl w:ilvl="1" w:tplc="040C0003" w:tentative="1">
      <w:start w:val="1"/>
      <w:numFmt w:val="bullet"/>
      <w:lvlText w:val="o"/>
      <w:lvlJc w:val="left"/>
      <w:pPr>
        <w:tabs>
          <w:tab w:val="num" w:pos="1874"/>
        </w:tabs>
        <w:ind w:left="1874" w:hanging="360"/>
      </w:pPr>
      <w:rPr>
        <w:rFonts w:ascii="Courier New" w:hAnsi="Courier New" w:hint="default"/>
      </w:rPr>
    </w:lvl>
    <w:lvl w:ilvl="2" w:tplc="040C0005" w:tentative="1">
      <w:start w:val="1"/>
      <w:numFmt w:val="bullet"/>
      <w:lvlText w:val=""/>
      <w:lvlJc w:val="left"/>
      <w:pPr>
        <w:tabs>
          <w:tab w:val="num" w:pos="2594"/>
        </w:tabs>
        <w:ind w:left="2594" w:hanging="360"/>
      </w:pPr>
      <w:rPr>
        <w:rFonts w:ascii="Wingdings" w:hAnsi="Wingdings" w:hint="default"/>
      </w:rPr>
    </w:lvl>
    <w:lvl w:ilvl="3" w:tplc="040C0001" w:tentative="1">
      <w:start w:val="1"/>
      <w:numFmt w:val="bullet"/>
      <w:lvlText w:val=""/>
      <w:lvlJc w:val="left"/>
      <w:pPr>
        <w:tabs>
          <w:tab w:val="num" w:pos="3314"/>
        </w:tabs>
        <w:ind w:left="3314" w:hanging="360"/>
      </w:pPr>
      <w:rPr>
        <w:rFonts w:ascii="Symbol" w:hAnsi="Symbol" w:hint="default"/>
      </w:rPr>
    </w:lvl>
    <w:lvl w:ilvl="4" w:tplc="040C0003" w:tentative="1">
      <w:start w:val="1"/>
      <w:numFmt w:val="bullet"/>
      <w:lvlText w:val="o"/>
      <w:lvlJc w:val="left"/>
      <w:pPr>
        <w:tabs>
          <w:tab w:val="num" w:pos="4034"/>
        </w:tabs>
        <w:ind w:left="4034" w:hanging="360"/>
      </w:pPr>
      <w:rPr>
        <w:rFonts w:ascii="Courier New" w:hAnsi="Courier New" w:hint="default"/>
      </w:rPr>
    </w:lvl>
    <w:lvl w:ilvl="5" w:tplc="040C0005" w:tentative="1">
      <w:start w:val="1"/>
      <w:numFmt w:val="bullet"/>
      <w:lvlText w:val=""/>
      <w:lvlJc w:val="left"/>
      <w:pPr>
        <w:tabs>
          <w:tab w:val="num" w:pos="4754"/>
        </w:tabs>
        <w:ind w:left="4754" w:hanging="360"/>
      </w:pPr>
      <w:rPr>
        <w:rFonts w:ascii="Wingdings" w:hAnsi="Wingdings" w:hint="default"/>
      </w:rPr>
    </w:lvl>
    <w:lvl w:ilvl="6" w:tplc="040C0001" w:tentative="1">
      <w:start w:val="1"/>
      <w:numFmt w:val="bullet"/>
      <w:lvlText w:val=""/>
      <w:lvlJc w:val="left"/>
      <w:pPr>
        <w:tabs>
          <w:tab w:val="num" w:pos="5474"/>
        </w:tabs>
        <w:ind w:left="5474" w:hanging="360"/>
      </w:pPr>
      <w:rPr>
        <w:rFonts w:ascii="Symbol" w:hAnsi="Symbol" w:hint="default"/>
      </w:rPr>
    </w:lvl>
    <w:lvl w:ilvl="7" w:tplc="040C0003" w:tentative="1">
      <w:start w:val="1"/>
      <w:numFmt w:val="bullet"/>
      <w:lvlText w:val="o"/>
      <w:lvlJc w:val="left"/>
      <w:pPr>
        <w:tabs>
          <w:tab w:val="num" w:pos="6194"/>
        </w:tabs>
        <w:ind w:left="6194" w:hanging="360"/>
      </w:pPr>
      <w:rPr>
        <w:rFonts w:ascii="Courier New" w:hAnsi="Courier New" w:hint="default"/>
      </w:rPr>
    </w:lvl>
    <w:lvl w:ilvl="8" w:tplc="040C0005" w:tentative="1">
      <w:start w:val="1"/>
      <w:numFmt w:val="bullet"/>
      <w:lvlText w:val=""/>
      <w:lvlJc w:val="left"/>
      <w:pPr>
        <w:tabs>
          <w:tab w:val="num" w:pos="6914"/>
        </w:tabs>
        <w:ind w:left="6914" w:hanging="360"/>
      </w:pPr>
      <w:rPr>
        <w:rFonts w:ascii="Wingdings" w:hAnsi="Wingdings" w:hint="default"/>
      </w:rPr>
    </w:lvl>
  </w:abstractNum>
  <w:abstractNum w:abstractNumId="22" w15:restartNumberingAfterBreak="0">
    <w:nsid w:val="47677851"/>
    <w:multiLevelType w:val="hybridMultilevel"/>
    <w:tmpl w:val="FACC2108"/>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F720601"/>
    <w:multiLevelType w:val="hybridMultilevel"/>
    <w:tmpl w:val="927E9A00"/>
    <w:lvl w:ilvl="0" w:tplc="91F875EC">
      <w:start w:val="1"/>
      <w:numFmt w:val="bullet"/>
      <w:lvlText w:val=""/>
      <w:lvlJc w:val="left"/>
      <w:pPr>
        <w:tabs>
          <w:tab w:val="num" w:pos="720"/>
        </w:tabs>
        <w:ind w:left="720" w:hanging="360"/>
      </w:pPr>
      <w:rPr>
        <w:rFonts w:ascii="Symbol" w:hAnsi="Symbol" w:hint="default"/>
      </w:rPr>
    </w:lvl>
    <w:lvl w:ilvl="1" w:tplc="04160005"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0AF1274"/>
    <w:multiLevelType w:val="multilevel"/>
    <w:tmpl w:val="28247BE2"/>
    <w:lvl w:ilvl="0">
      <w:start w:val="1"/>
      <w:numFmt w:val="decimal"/>
      <w:lvlText w:val="%1"/>
      <w:lvlJc w:val="left"/>
      <w:pPr>
        <w:tabs>
          <w:tab w:val="num" w:pos="1560"/>
        </w:tabs>
        <w:ind w:left="1560" w:hanging="1560"/>
      </w:pPr>
      <w:rPr>
        <w:rFonts w:hint="default"/>
        <w:b/>
      </w:rPr>
    </w:lvl>
    <w:lvl w:ilvl="1">
      <w:start w:val="3"/>
      <w:numFmt w:val="decimal"/>
      <w:lvlText w:val="%1.%2"/>
      <w:lvlJc w:val="left"/>
      <w:pPr>
        <w:tabs>
          <w:tab w:val="num" w:pos="1560"/>
        </w:tabs>
        <w:ind w:left="1560" w:hanging="1560"/>
      </w:pPr>
      <w:rPr>
        <w:rFonts w:hint="default"/>
        <w:b/>
      </w:rPr>
    </w:lvl>
    <w:lvl w:ilvl="2">
      <w:start w:val="2"/>
      <w:numFmt w:val="decimal"/>
      <w:lvlText w:val="%1.%2.%3"/>
      <w:lvlJc w:val="left"/>
      <w:pPr>
        <w:tabs>
          <w:tab w:val="num" w:pos="1560"/>
        </w:tabs>
        <w:ind w:left="1560" w:hanging="1560"/>
      </w:pPr>
      <w:rPr>
        <w:rFonts w:hint="default"/>
        <w:b/>
      </w:rPr>
    </w:lvl>
    <w:lvl w:ilvl="3">
      <w:start w:val="3"/>
      <w:numFmt w:val="decimal"/>
      <w:lvlText w:val="%1.%2.%3.%4"/>
      <w:lvlJc w:val="left"/>
      <w:pPr>
        <w:tabs>
          <w:tab w:val="num" w:pos="1560"/>
        </w:tabs>
        <w:ind w:left="1560" w:hanging="1560"/>
      </w:pPr>
      <w:rPr>
        <w:rFonts w:hint="default"/>
        <w:b/>
      </w:rPr>
    </w:lvl>
    <w:lvl w:ilvl="4">
      <w:start w:val="1"/>
      <w:numFmt w:val="decimal"/>
      <w:lvlText w:val="%1.%2.%3.%4.%5"/>
      <w:lvlJc w:val="left"/>
      <w:pPr>
        <w:tabs>
          <w:tab w:val="num" w:pos="1560"/>
        </w:tabs>
        <w:ind w:left="1560" w:hanging="1560"/>
      </w:pPr>
      <w:rPr>
        <w:rFonts w:hint="default"/>
        <w:b/>
      </w:rPr>
    </w:lvl>
    <w:lvl w:ilvl="5">
      <w:start w:val="1"/>
      <w:numFmt w:val="decimal"/>
      <w:lvlText w:val="%1.%2.%3.%4.%5.%6"/>
      <w:lvlJc w:val="left"/>
      <w:pPr>
        <w:tabs>
          <w:tab w:val="num" w:pos="1560"/>
        </w:tabs>
        <w:ind w:left="1560" w:hanging="1560"/>
      </w:pPr>
      <w:rPr>
        <w:rFonts w:hint="default"/>
        <w:b/>
      </w:rPr>
    </w:lvl>
    <w:lvl w:ilvl="6">
      <w:start w:val="1"/>
      <w:numFmt w:val="decimal"/>
      <w:lvlText w:val="%1.%2.%3.%4.%5.%6.%7"/>
      <w:lvlJc w:val="left"/>
      <w:pPr>
        <w:tabs>
          <w:tab w:val="num" w:pos="1560"/>
        </w:tabs>
        <w:ind w:left="1560" w:hanging="1560"/>
      </w:pPr>
      <w:rPr>
        <w:rFonts w:hint="default"/>
        <w:b/>
      </w:rPr>
    </w:lvl>
    <w:lvl w:ilvl="7">
      <w:start w:val="1"/>
      <w:numFmt w:val="decimal"/>
      <w:lvlText w:val="%1.%2.%3.%4.%5.%6.%7.%8"/>
      <w:lvlJc w:val="left"/>
      <w:pPr>
        <w:tabs>
          <w:tab w:val="num" w:pos="1560"/>
        </w:tabs>
        <w:ind w:left="1560" w:hanging="156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5" w15:restartNumberingAfterBreak="0">
    <w:nsid w:val="516A26DF"/>
    <w:multiLevelType w:val="hybridMultilevel"/>
    <w:tmpl w:val="DD468694"/>
    <w:lvl w:ilvl="0" w:tplc="0413000F">
      <w:start w:val="1"/>
      <w:numFmt w:val="bullet"/>
      <w:lvlText w:val=""/>
      <w:lvlJc w:val="left"/>
      <w:pPr>
        <w:tabs>
          <w:tab w:val="num" w:pos="720"/>
        </w:tabs>
        <w:ind w:left="72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19500EA"/>
    <w:multiLevelType w:val="hybridMultilevel"/>
    <w:tmpl w:val="9CA60A3A"/>
    <w:lvl w:ilvl="0" w:tplc="FFFFFFFF">
      <w:start w:val="7"/>
      <w:numFmt w:val="bullet"/>
      <w:lvlText w:val="-"/>
      <w:lvlJc w:val="left"/>
      <w:pPr>
        <w:tabs>
          <w:tab w:val="num" w:pos="720"/>
        </w:tabs>
        <w:ind w:left="720" w:hanging="360"/>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924042A"/>
    <w:multiLevelType w:val="hybridMultilevel"/>
    <w:tmpl w:val="09161266"/>
    <w:lvl w:ilvl="0" w:tplc="04100001">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B2D23CD"/>
    <w:multiLevelType w:val="multilevel"/>
    <w:tmpl w:val="3B06A21E"/>
    <w:lvl w:ilvl="0">
      <w:start w:val="2"/>
      <w:numFmt w:val="decimal"/>
      <w:lvlText w:val="%1"/>
      <w:lvlJc w:val="left"/>
      <w:pPr>
        <w:tabs>
          <w:tab w:val="num" w:pos="795"/>
        </w:tabs>
        <w:ind w:left="795" w:hanging="795"/>
      </w:pPr>
      <w:rPr>
        <w:rFonts w:hint="default"/>
      </w:rPr>
    </w:lvl>
    <w:lvl w:ilvl="1">
      <w:start w:val="4"/>
      <w:numFmt w:val="decimal"/>
      <w:lvlText w:val="%1.%2"/>
      <w:lvlJc w:val="left"/>
      <w:pPr>
        <w:tabs>
          <w:tab w:val="num" w:pos="795"/>
        </w:tabs>
        <w:ind w:left="795" w:hanging="795"/>
      </w:pPr>
      <w:rPr>
        <w:rFonts w:hint="default"/>
      </w:rPr>
    </w:lvl>
    <w:lvl w:ilvl="2">
      <w:start w:val="3"/>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9" w15:restartNumberingAfterBreak="0">
    <w:nsid w:val="618A367A"/>
    <w:multiLevelType w:val="hybridMultilevel"/>
    <w:tmpl w:val="2B501DA6"/>
    <w:lvl w:ilvl="0" w:tplc="04100005">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15:restartNumberingAfterBreak="0">
    <w:nsid w:val="64696B14"/>
    <w:multiLevelType w:val="hybridMultilevel"/>
    <w:tmpl w:val="333CEE00"/>
    <w:lvl w:ilvl="0" w:tplc="91F875EC">
      <w:start w:val="1"/>
      <w:numFmt w:val="lowerLetter"/>
      <w:lvlText w:val="%1)"/>
      <w:lvlJc w:val="left"/>
      <w:pPr>
        <w:tabs>
          <w:tab w:val="num" w:pos="1137"/>
        </w:tabs>
        <w:ind w:left="1137" w:hanging="570"/>
      </w:pPr>
      <w:rPr>
        <w:rFonts w:hint="default"/>
      </w:rPr>
    </w:lvl>
    <w:lvl w:ilvl="1" w:tplc="04160003">
      <w:start w:val="1"/>
      <w:numFmt w:val="bullet"/>
      <w:lvlText w:val=""/>
      <w:lvlJc w:val="left"/>
      <w:pPr>
        <w:tabs>
          <w:tab w:val="num" w:pos="1647"/>
        </w:tabs>
        <w:ind w:left="1647" w:hanging="360"/>
      </w:pPr>
      <w:rPr>
        <w:rFonts w:ascii="Symbol" w:hAnsi="Symbol" w:hint="default"/>
      </w:rPr>
    </w:lvl>
    <w:lvl w:ilvl="2" w:tplc="04160005" w:tentative="1">
      <w:start w:val="1"/>
      <w:numFmt w:val="lowerRoman"/>
      <w:lvlText w:val="%3."/>
      <w:lvlJc w:val="right"/>
      <w:pPr>
        <w:tabs>
          <w:tab w:val="num" w:pos="2367"/>
        </w:tabs>
        <w:ind w:left="2367" w:hanging="180"/>
      </w:pPr>
    </w:lvl>
    <w:lvl w:ilvl="3" w:tplc="04160001" w:tentative="1">
      <w:start w:val="1"/>
      <w:numFmt w:val="decimal"/>
      <w:lvlText w:val="%4."/>
      <w:lvlJc w:val="left"/>
      <w:pPr>
        <w:tabs>
          <w:tab w:val="num" w:pos="3087"/>
        </w:tabs>
        <w:ind w:left="3087" w:hanging="360"/>
      </w:pPr>
    </w:lvl>
    <w:lvl w:ilvl="4" w:tplc="04160003" w:tentative="1">
      <w:start w:val="1"/>
      <w:numFmt w:val="lowerLetter"/>
      <w:lvlText w:val="%5."/>
      <w:lvlJc w:val="left"/>
      <w:pPr>
        <w:tabs>
          <w:tab w:val="num" w:pos="3807"/>
        </w:tabs>
        <w:ind w:left="3807" w:hanging="360"/>
      </w:pPr>
    </w:lvl>
    <w:lvl w:ilvl="5" w:tplc="04160005" w:tentative="1">
      <w:start w:val="1"/>
      <w:numFmt w:val="lowerRoman"/>
      <w:lvlText w:val="%6."/>
      <w:lvlJc w:val="right"/>
      <w:pPr>
        <w:tabs>
          <w:tab w:val="num" w:pos="4527"/>
        </w:tabs>
        <w:ind w:left="4527" w:hanging="180"/>
      </w:pPr>
    </w:lvl>
    <w:lvl w:ilvl="6" w:tplc="04160001" w:tentative="1">
      <w:start w:val="1"/>
      <w:numFmt w:val="decimal"/>
      <w:lvlText w:val="%7."/>
      <w:lvlJc w:val="left"/>
      <w:pPr>
        <w:tabs>
          <w:tab w:val="num" w:pos="5247"/>
        </w:tabs>
        <w:ind w:left="5247" w:hanging="360"/>
      </w:pPr>
    </w:lvl>
    <w:lvl w:ilvl="7" w:tplc="04160003" w:tentative="1">
      <w:start w:val="1"/>
      <w:numFmt w:val="lowerLetter"/>
      <w:lvlText w:val="%8."/>
      <w:lvlJc w:val="left"/>
      <w:pPr>
        <w:tabs>
          <w:tab w:val="num" w:pos="5967"/>
        </w:tabs>
        <w:ind w:left="5967" w:hanging="360"/>
      </w:pPr>
    </w:lvl>
    <w:lvl w:ilvl="8" w:tplc="04160005" w:tentative="1">
      <w:start w:val="1"/>
      <w:numFmt w:val="lowerRoman"/>
      <w:lvlText w:val="%9."/>
      <w:lvlJc w:val="right"/>
      <w:pPr>
        <w:tabs>
          <w:tab w:val="num" w:pos="6687"/>
        </w:tabs>
        <w:ind w:left="6687" w:hanging="180"/>
      </w:pPr>
    </w:lvl>
  </w:abstractNum>
  <w:abstractNum w:abstractNumId="31" w15:restartNumberingAfterBreak="0">
    <w:nsid w:val="647C40C5"/>
    <w:multiLevelType w:val="hybridMultilevel"/>
    <w:tmpl w:val="00CA7D50"/>
    <w:lvl w:ilvl="0" w:tplc="04100001">
      <w:start w:val="1"/>
      <w:numFmt w:val="bullet"/>
      <w:lvlText w:val=""/>
      <w:lvlJc w:val="left"/>
      <w:pPr>
        <w:tabs>
          <w:tab w:val="num" w:pos="360"/>
        </w:tabs>
        <w:ind w:left="360" w:hanging="360"/>
      </w:pPr>
      <w:rPr>
        <w:rFonts w:ascii="Symbol" w:hAnsi="Symbol" w:hint="default"/>
      </w:rPr>
    </w:lvl>
    <w:lvl w:ilvl="1" w:tplc="04100003" w:tentative="1">
      <w:start w:val="1"/>
      <w:numFmt w:val="bullet"/>
      <w:lvlText w:val="o"/>
      <w:lvlJc w:val="left"/>
      <w:pPr>
        <w:tabs>
          <w:tab w:val="num" w:pos="1080"/>
        </w:tabs>
        <w:ind w:left="1080" w:hanging="360"/>
      </w:pPr>
      <w:rPr>
        <w:rFonts w:ascii="Courier New" w:hAnsi="Courier New" w:hint="default"/>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32" w15:restartNumberingAfterBreak="0">
    <w:nsid w:val="69110E10"/>
    <w:multiLevelType w:val="hybridMultilevel"/>
    <w:tmpl w:val="8ACA097A"/>
    <w:lvl w:ilvl="0" w:tplc="FFFFFFFF">
      <w:start w:val="1"/>
      <w:numFmt w:val="decimal"/>
      <w:lvlText w:val="(%1)"/>
      <w:lvlJc w:val="left"/>
      <w:pPr>
        <w:tabs>
          <w:tab w:val="num" w:pos="720"/>
        </w:tabs>
        <w:ind w:left="720" w:hanging="720"/>
      </w:pPr>
      <w:rPr>
        <w:rFonts w:hint="default"/>
      </w:rPr>
    </w:lvl>
    <w:lvl w:ilvl="1" w:tplc="FFFFFFFF" w:tentative="1">
      <w:start w:val="1"/>
      <w:numFmt w:val="aiueoFullWidth"/>
      <w:lvlText w:val="(%2)"/>
      <w:lvlJc w:val="left"/>
      <w:pPr>
        <w:tabs>
          <w:tab w:val="num" w:pos="840"/>
        </w:tabs>
        <w:ind w:left="840" w:hanging="420"/>
      </w:pPr>
    </w:lvl>
    <w:lvl w:ilvl="2" w:tplc="FFFFFFFF" w:tentative="1">
      <w:start w:val="1"/>
      <w:numFmt w:val="decimalEnclosedCircle"/>
      <w:lvlText w:val="%3"/>
      <w:lvlJc w:val="lef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aiueoFullWidth"/>
      <w:lvlText w:val="(%5)"/>
      <w:lvlJc w:val="left"/>
      <w:pPr>
        <w:tabs>
          <w:tab w:val="num" w:pos="2100"/>
        </w:tabs>
        <w:ind w:left="2100" w:hanging="420"/>
      </w:pPr>
    </w:lvl>
    <w:lvl w:ilvl="5" w:tplc="FFFFFFFF" w:tentative="1">
      <w:start w:val="1"/>
      <w:numFmt w:val="decimalEnclosedCircle"/>
      <w:lvlText w:val="%6"/>
      <w:lvlJc w:val="lef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aiueoFullWidth"/>
      <w:lvlText w:val="(%8)"/>
      <w:lvlJc w:val="left"/>
      <w:pPr>
        <w:tabs>
          <w:tab w:val="num" w:pos="3360"/>
        </w:tabs>
        <w:ind w:left="3360" w:hanging="420"/>
      </w:pPr>
    </w:lvl>
    <w:lvl w:ilvl="8" w:tplc="FFFFFFFF" w:tentative="1">
      <w:start w:val="1"/>
      <w:numFmt w:val="decimalEnclosedCircle"/>
      <w:lvlText w:val="%9"/>
      <w:lvlJc w:val="left"/>
      <w:pPr>
        <w:tabs>
          <w:tab w:val="num" w:pos="3780"/>
        </w:tabs>
        <w:ind w:left="3780" w:hanging="420"/>
      </w:pPr>
    </w:lvl>
  </w:abstractNum>
  <w:abstractNum w:abstractNumId="33" w15:restartNumberingAfterBreak="0">
    <w:nsid w:val="6B183CEE"/>
    <w:multiLevelType w:val="hybridMultilevel"/>
    <w:tmpl w:val="6CE2792E"/>
    <w:lvl w:ilvl="0" w:tplc="FFFFFFFF">
      <w:numFmt w:val="bullet"/>
      <w:lvlText w:val="-"/>
      <w:lvlJc w:val="left"/>
      <w:pPr>
        <w:tabs>
          <w:tab w:val="num" w:pos="1068"/>
        </w:tabs>
        <w:ind w:left="1068" w:hanging="360"/>
      </w:pPr>
      <w:rPr>
        <w:rFonts w:ascii="Times New Roman" w:eastAsia="Times New Roman" w:hAnsi="Times New Roman" w:cs="Times New Roman" w:hint="default"/>
      </w:rPr>
    </w:lvl>
    <w:lvl w:ilvl="1" w:tplc="FFFFFFFF" w:tentative="1">
      <w:start w:val="1"/>
      <w:numFmt w:val="bullet"/>
      <w:lvlText w:val="o"/>
      <w:lvlJc w:val="left"/>
      <w:pPr>
        <w:tabs>
          <w:tab w:val="num" w:pos="2148"/>
        </w:tabs>
        <w:ind w:left="2148" w:hanging="360"/>
      </w:pPr>
      <w:rPr>
        <w:rFonts w:ascii="Courier New" w:hAnsi="Courier New" w:hint="default"/>
      </w:rPr>
    </w:lvl>
    <w:lvl w:ilvl="2" w:tplc="FFFFFFFF" w:tentative="1">
      <w:start w:val="1"/>
      <w:numFmt w:val="bullet"/>
      <w:lvlText w:val=""/>
      <w:lvlJc w:val="left"/>
      <w:pPr>
        <w:tabs>
          <w:tab w:val="num" w:pos="2868"/>
        </w:tabs>
        <w:ind w:left="2868" w:hanging="360"/>
      </w:pPr>
      <w:rPr>
        <w:rFonts w:ascii="Wingdings" w:hAnsi="Wingdings" w:hint="default"/>
      </w:rPr>
    </w:lvl>
    <w:lvl w:ilvl="3" w:tplc="FFFFFFFF" w:tentative="1">
      <w:start w:val="1"/>
      <w:numFmt w:val="bullet"/>
      <w:lvlText w:val=""/>
      <w:lvlJc w:val="left"/>
      <w:pPr>
        <w:tabs>
          <w:tab w:val="num" w:pos="3588"/>
        </w:tabs>
        <w:ind w:left="3588" w:hanging="360"/>
      </w:pPr>
      <w:rPr>
        <w:rFonts w:ascii="Symbol" w:hAnsi="Symbol" w:hint="default"/>
      </w:rPr>
    </w:lvl>
    <w:lvl w:ilvl="4" w:tplc="FFFFFFFF" w:tentative="1">
      <w:start w:val="1"/>
      <w:numFmt w:val="bullet"/>
      <w:lvlText w:val="o"/>
      <w:lvlJc w:val="left"/>
      <w:pPr>
        <w:tabs>
          <w:tab w:val="num" w:pos="4308"/>
        </w:tabs>
        <w:ind w:left="4308" w:hanging="360"/>
      </w:pPr>
      <w:rPr>
        <w:rFonts w:ascii="Courier New" w:hAnsi="Courier New" w:hint="default"/>
      </w:rPr>
    </w:lvl>
    <w:lvl w:ilvl="5" w:tplc="FFFFFFFF" w:tentative="1">
      <w:start w:val="1"/>
      <w:numFmt w:val="bullet"/>
      <w:lvlText w:val=""/>
      <w:lvlJc w:val="left"/>
      <w:pPr>
        <w:tabs>
          <w:tab w:val="num" w:pos="5028"/>
        </w:tabs>
        <w:ind w:left="5028" w:hanging="360"/>
      </w:pPr>
      <w:rPr>
        <w:rFonts w:ascii="Wingdings" w:hAnsi="Wingdings" w:hint="default"/>
      </w:rPr>
    </w:lvl>
    <w:lvl w:ilvl="6" w:tplc="FFFFFFFF" w:tentative="1">
      <w:start w:val="1"/>
      <w:numFmt w:val="bullet"/>
      <w:lvlText w:val=""/>
      <w:lvlJc w:val="left"/>
      <w:pPr>
        <w:tabs>
          <w:tab w:val="num" w:pos="5748"/>
        </w:tabs>
        <w:ind w:left="5748" w:hanging="360"/>
      </w:pPr>
      <w:rPr>
        <w:rFonts w:ascii="Symbol" w:hAnsi="Symbol" w:hint="default"/>
      </w:rPr>
    </w:lvl>
    <w:lvl w:ilvl="7" w:tplc="FFFFFFFF" w:tentative="1">
      <w:start w:val="1"/>
      <w:numFmt w:val="bullet"/>
      <w:lvlText w:val="o"/>
      <w:lvlJc w:val="left"/>
      <w:pPr>
        <w:tabs>
          <w:tab w:val="num" w:pos="6468"/>
        </w:tabs>
        <w:ind w:left="6468" w:hanging="360"/>
      </w:pPr>
      <w:rPr>
        <w:rFonts w:ascii="Courier New" w:hAnsi="Courier New" w:hint="default"/>
      </w:rPr>
    </w:lvl>
    <w:lvl w:ilvl="8" w:tplc="FFFFFFFF" w:tentative="1">
      <w:start w:val="1"/>
      <w:numFmt w:val="bullet"/>
      <w:lvlText w:val=""/>
      <w:lvlJc w:val="left"/>
      <w:pPr>
        <w:tabs>
          <w:tab w:val="num" w:pos="7188"/>
        </w:tabs>
        <w:ind w:left="7188" w:hanging="360"/>
      </w:pPr>
      <w:rPr>
        <w:rFonts w:ascii="Wingdings" w:hAnsi="Wingdings" w:hint="default"/>
      </w:rPr>
    </w:lvl>
  </w:abstractNum>
  <w:abstractNum w:abstractNumId="34" w15:restartNumberingAfterBreak="0">
    <w:nsid w:val="6B695D45"/>
    <w:multiLevelType w:val="hybridMultilevel"/>
    <w:tmpl w:val="31E8FEBE"/>
    <w:lvl w:ilvl="0" w:tplc="8B2A5D2A">
      <w:start w:val="3"/>
      <w:numFmt w:val="lowerLetter"/>
      <w:lvlText w:val="%1)"/>
      <w:lvlJc w:val="left"/>
      <w:pPr>
        <w:tabs>
          <w:tab w:val="num" w:pos="795"/>
        </w:tabs>
        <w:ind w:left="795" w:hanging="795"/>
      </w:pPr>
      <w:rPr>
        <w:rFonts w:hint="default"/>
        <w:i w:val="0"/>
        <w:iCs w:val="0"/>
      </w:rPr>
    </w:lvl>
    <w:lvl w:ilvl="1" w:tplc="04100003" w:tentative="1">
      <w:start w:val="1"/>
      <w:numFmt w:val="lowerLetter"/>
      <w:lvlText w:val="%2."/>
      <w:lvlJc w:val="left"/>
      <w:pPr>
        <w:tabs>
          <w:tab w:val="num" w:pos="1080"/>
        </w:tabs>
        <w:ind w:left="1080" w:hanging="360"/>
      </w:pPr>
    </w:lvl>
    <w:lvl w:ilvl="2" w:tplc="04100005" w:tentative="1">
      <w:start w:val="1"/>
      <w:numFmt w:val="lowerRoman"/>
      <w:lvlText w:val="%3."/>
      <w:lvlJc w:val="right"/>
      <w:pPr>
        <w:tabs>
          <w:tab w:val="num" w:pos="1800"/>
        </w:tabs>
        <w:ind w:left="1800" w:hanging="180"/>
      </w:pPr>
    </w:lvl>
    <w:lvl w:ilvl="3" w:tplc="04100001" w:tentative="1">
      <w:start w:val="1"/>
      <w:numFmt w:val="decimal"/>
      <w:lvlText w:val="%4."/>
      <w:lvlJc w:val="left"/>
      <w:pPr>
        <w:tabs>
          <w:tab w:val="num" w:pos="2520"/>
        </w:tabs>
        <w:ind w:left="2520" w:hanging="360"/>
      </w:pPr>
    </w:lvl>
    <w:lvl w:ilvl="4" w:tplc="04100003" w:tentative="1">
      <w:start w:val="1"/>
      <w:numFmt w:val="lowerLetter"/>
      <w:lvlText w:val="%5."/>
      <w:lvlJc w:val="left"/>
      <w:pPr>
        <w:tabs>
          <w:tab w:val="num" w:pos="3240"/>
        </w:tabs>
        <w:ind w:left="3240" w:hanging="360"/>
      </w:pPr>
    </w:lvl>
    <w:lvl w:ilvl="5" w:tplc="04100005" w:tentative="1">
      <w:start w:val="1"/>
      <w:numFmt w:val="lowerRoman"/>
      <w:lvlText w:val="%6."/>
      <w:lvlJc w:val="right"/>
      <w:pPr>
        <w:tabs>
          <w:tab w:val="num" w:pos="3960"/>
        </w:tabs>
        <w:ind w:left="3960" w:hanging="180"/>
      </w:pPr>
    </w:lvl>
    <w:lvl w:ilvl="6" w:tplc="04100001" w:tentative="1">
      <w:start w:val="1"/>
      <w:numFmt w:val="decimal"/>
      <w:lvlText w:val="%7."/>
      <w:lvlJc w:val="left"/>
      <w:pPr>
        <w:tabs>
          <w:tab w:val="num" w:pos="4680"/>
        </w:tabs>
        <w:ind w:left="4680" w:hanging="360"/>
      </w:pPr>
    </w:lvl>
    <w:lvl w:ilvl="7" w:tplc="04100003" w:tentative="1">
      <w:start w:val="1"/>
      <w:numFmt w:val="lowerLetter"/>
      <w:lvlText w:val="%8."/>
      <w:lvlJc w:val="left"/>
      <w:pPr>
        <w:tabs>
          <w:tab w:val="num" w:pos="5400"/>
        </w:tabs>
        <w:ind w:left="5400" w:hanging="360"/>
      </w:pPr>
    </w:lvl>
    <w:lvl w:ilvl="8" w:tplc="04100005" w:tentative="1">
      <w:start w:val="1"/>
      <w:numFmt w:val="lowerRoman"/>
      <w:lvlText w:val="%9."/>
      <w:lvlJc w:val="right"/>
      <w:pPr>
        <w:tabs>
          <w:tab w:val="num" w:pos="6120"/>
        </w:tabs>
        <w:ind w:left="6120" w:hanging="180"/>
      </w:pPr>
    </w:lvl>
  </w:abstractNum>
  <w:abstractNum w:abstractNumId="35" w15:restartNumberingAfterBreak="0">
    <w:nsid w:val="6BA72920"/>
    <w:multiLevelType w:val="multilevel"/>
    <w:tmpl w:val="D42C2296"/>
    <w:lvl w:ilvl="0">
      <w:start w:val="3"/>
      <w:numFmt w:val="decimal"/>
      <w:lvlText w:val="%1"/>
      <w:lvlJc w:val="left"/>
      <w:pPr>
        <w:tabs>
          <w:tab w:val="num" w:pos="720"/>
        </w:tabs>
        <w:ind w:left="720" w:hanging="720"/>
      </w:pPr>
      <w:rPr>
        <w:rFonts w:ascii="Times New Roman" w:eastAsia="Batang" w:hAnsi="Times New Roman" w:hint="default"/>
        <w:color w:val="0000FF"/>
        <w:u w:val="single"/>
      </w:rPr>
    </w:lvl>
    <w:lvl w:ilvl="1">
      <w:start w:val="2"/>
      <w:numFmt w:val="decimal"/>
      <w:lvlText w:val="%1.%2"/>
      <w:lvlJc w:val="left"/>
      <w:pPr>
        <w:tabs>
          <w:tab w:val="num" w:pos="720"/>
        </w:tabs>
        <w:ind w:left="720" w:hanging="720"/>
      </w:pPr>
      <w:rPr>
        <w:rFonts w:ascii="Times New Roman" w:eastAsia="Batang" w:hAnsi="Times New Roman" w:hint="default"/>
        <w:color w:val="0000FF"/>
        <w:u w:val="single"/>
      </w:rPr>
    </w:lvl>
    <w:lvl w:ilvl="2">
      <w:start w:val="1"/>
      <w:numFmt w:val="decimal"/>
      <w:lvlText w:val="%1.%2.%3"/>
      <w:lvlJc w:val="left"/>
      <w:pPr>
        <w:tabs>
          <w:tab w:val="num" w:pos="720"/>
        </w:tabs>
        <w:ind w:left="720" w:hanging="720"/>
      </w:pPr>
      <w:rPr>
        <w:rFonts w:ascii="Times New Roman" w:eastAsia="Batang" w:hAnsi="Times New Roman" w:hint="default"/>
        <w:color w:val="0000FF"/>
        <w:u w:val="single"/>
      </w:rPr>
    </w:lvl>
    <w:lvl w:ilvl="3">
      <w:start w:val="1"/>
      <w:numFmt w:val="decimal"/>
      <w:lvlText w:val="%1.%2.%3.%4"/>
      <w:lvlJc w:val="left"/>
      <w:pPr>
        <w:tabs>
          <w:tab w:val="num" w:pos="720"/>
        </w:tabs>
        <w:ind w:left="720" w:hanging="720"/>
      </w:pPr>
      <w:rPr>
        <w:rFonts w:ascii="Times New Roman" w:eastAsia="Batang" w:hAnsi="Times New Roman" w:hint="default"/>
        <w:color w:val="0000FF"/>
        <w:u w:val="single"/>
      </w:rPr>
    </w:lvl>
    <w:lvl w:ilvl="4">
      <w:start w:val="1"/>
      <w:numFmt w:val="decimal"/>
      <w:lvlText w:val="%1.%2.%3.%4.%5"/>
      <w:lvlJc w:val="left"/>
      <w:pPr>
        <w:tabs>
          <w:tab w:val="num" w:pos="1080"/>
        </w:tabs>
        <w:ind w:left="1080" w:hanging="1080"/>
      </w:pPr>
      <w:rPr>
        <w:rFonts w:ascii="Times New Roman" w:eastAsia="Batang" w:hAnsi="Times New Roman" w:hint="default"/>
        <w:color w:val="0000FF"/>
        <w:u w:val="single"/>
      </w:rPr>
    </w:lvl>
    <w:lvl w:ilvl="5">
      <w:start w:val="1"/>
      <w:numFmt w:val="decimal"/>
      <w:lvlText w:val="%1.%2.%3.%4.%5.%6"/>
      <w:lvlJc w:val="left"/>
      <w:pPr>
        <w:tabs>
          <w:tab w:val="num" w:pos="1080"/>
        </w:tabs>
        <w:ind w:left="1080" w:hanging="1080"/>
      </w:pPr>
      <w:rPr>
        <w:rFonts w:ascii="Times New Roman" w:eastAsia="Batang" w:hAnsi="Times New Roman" w:hint="default"/>
        <w:color w:val="0000FF"/>
        <w:u w:val="single"/>
      </w:rPr>
    </w:lvl>
    <w:lvl w:ilvl="6">
      <w:start w:val="1"/>
      <w:numFmt w:val="decimal"/>
      <w:lvlText w:val="%1.%2.%3.%4.%5.%6.%7"/>
      <w:lvlJc w:val="left"/>
      <w:pPr>
        <w:tabs>
          <w:tab w:val="num" w:pos="1440"/>
        </w:tabs>
        <w:ind w:left="1440" w:hanging="1440"/>
      </w:pPr>
      <w:rPr>
        <w:rFonts w:ascii="Times New Roman" w:eastAsia="Batang" w:hAnsi="Times New Roman" w:hint="default"/>
        <w:color w:val="0000FF"/>
        <w:u w:val="single"/>
      </w:rPr>
    </w:lvl>
    <w:lvl w:ilvl="7">
      <w:start w:val="1"/>
      <w:numFmt w:val="decimal"/>
      <w:lvlText w:val="%1.%2.%3.%4.%5.%6.%7.%8"/>
      <w:lvlJc w:val="left"/>
      <w:pPr>
        <w:tabs>
          <w:tab w:val="num" w:pos="1440"/>
        </w:tabs>
        <w:ind w:left="1440" w:hanging="1440"/>
      </w:pPr>
      <w:rPr>
        <w:rFonts w:ascii="Times New Roman" w:eastAsia="Batang" w:hAnsi="Times New Roman" w:hint="default"/>
        <w:color w:val="0000FF"/>
        <w:u w:val="single"/>
      </w:rPr>
    </w:lvl>
    <w:lvl w:ilvl="8">
      <w:start w:val="1"/>
      <w:numFmt w:val="decimal"/>
      <w:lvlText w:val="%1.%2.%3.%4.%5.%6.%7.%8.%9"/>
      <w:lvlJc w:val="left"/>
      <w:pPr>
        <w:tabs>
          <w:tab w:val="num" w:pos="1440"/>
        </w:tabs>
        <w:ind w:left="1440" w:hanging="1440"/>
      </w:pPr>
      <w:rPr>
        <w:rFonts w:ascii="Times New Roman" w:eastAsia="Batang" w:hAnsi="Times New Roman" w:hint="default"/>
        <w:color w:val="0000FF"/>
        <w:u w:val="single"/>
      </w:rPr>
    </w:lvl>
  </w:abstractNum>
  <w:abstractNum w:abstractNumId="36" w15:restartNumberingAfterBreak="0">
    <w:nsid w:val="6E9062C0"/>
    <w:multiLevelType w:val="hybridMultilevel"/>
    <w:tmpl w:val="73504852"/>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1836BF6"/>
    <w:multiLevelType w:val="hybridMultilevel"/>
    <w:tmpl w:val="1FF2FE1A"/>
    <w:lvl w:ilvl="0" w:tplc="872055B4">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cs="Courier New" w:hint="default"/>
      </w:rPr>
    </w:lvl>
    <w:lvl w:ilvl="2" w:tplc="040C001B" w:tentative="1">
      <w:start w:val="1"/>
      <w:numFmt w:val="bullet"/>
      <w:lvlText w:val=""/>
      <w:lvlJc w:val="left"/>
      <w:pPr>
        <w:tabs>
          <w:tab w:val="num" w:pos="1800"/>
        </w:tabs>
        <w:ind w:left="1800" w:hanging="360"/>
      </w:pPr>
      <w:rPr>
        <w:rFonts w:ascii="Wingdings" w:hAnsi="Wingdings" w:hint="default"/>
      </w:rPr>
    </w:lvl>
    <w:lvl w:ilvl="3" w:tplc="040C000F" w:tentative="1">
      <w:start w:val="1"/>
      <w:numFmt w:val="bullet"/>
      <w:lvlText w:val=""/>
      <w:lvlJc w:val="left"/>
      <w:pPr>
        <w:tabs>
          <w:tab w:val="num" w:pos="2520"/>
        </w:tabs>
        <w:ind w:left="2520" w:hanging="360"/>
      </w:pPr>
      <w:rPr>
        <w:rFonts w:ascii="Symbol" w:hAnsi="Symbol" w:hint="default"/>
      </w:rPr>
    </w:lvl>
    <w:lvl w:ilvl="4" w:tplc="040C0019" w:tentative="1">
      <w:start w:val="1"/>
      <w:numFmt w:val="bullet"/>
      <w:lvlText w:val="o"/>
      <w:lvlJc w:val="left"/>
      <w:pPr>
        <w:tabs>
          <w:tab w:val="num" w:pos="3240"/>
        </w:tabs>
        <w:ind w:left="3240" w:hanging="360"/>
      </w:pPr>
      <w:rPr>
        <w:rFonts w:ascii="Courier New" w:hAnsi="Courier New" w:cs="Courier New" w:hint="default"/>
      </w:rPr>
    </w:lvl>
    <w:lvl w:ilvl="5" w:tplc="040C001B" w:tentative="1">
      <w:start w:val="1"/>
      <w:numFmt w:val="bullet"/>
      <w:lvlText w:val=""/>
      <w:lvlJc w:val="left"/>
      <w:pPr>
        <w:tabs>
          <w:tab w:val="num" w:pos="3960"/>
        </w:tabs>
        <w:ind w:left="3960" w:hanging="360"/>
      </w:pPr>
      <w:rPr>
        <w:rFonts w:ascii="Wingdings" w:hAnsi="Wingdings" w:hint="default"/>
      </w:rPr>
    </w:lvl>
    <w:lvl w:ilvl="6" w:tplc="040C000F" w:tentative="1">
      <w:start w:val="1"/>
      <w:numFmt w:val="bullet"/>
      <w:lvlText w:val=""/>
      <w:lvlJc w:val="left"/>
      <w:pPr>
        <w:tabs>
          <w:tab w:val="num" w:pos="4680"/>
        </w:tabs>
        <w:ind w:left="4680" w:hanging="360"/>
      </w:pPr>
      <w:rPr>
        <w:rFonts w:ascii="Symbol" w:hAnsi="Symbol" w:hint="default"/>
      </w:rPr>
    </w:lvl>
    <w:lvl w:ilvl="7" w:tplc="040C0019" w:tentative="1">
      <w:start w:val="1"/>
      <w:numFmt w:val="bullet"/>
      <w:lvlText w:val="o"/>
      <w:lvlJc w:val="left"/>
      <w:pPr>
        <w:tabs>
          <w:tab w:val="num" w:pos="5400"/>
        </w:tabs>
        <w:ind w:left="5400" w:hanging="360"/>
      </w:pPr>
      <w:rPr>
        <w:rFonts w:ascii="Courier New" w:hAnsi="Courier New" w:cs="Courier New" w:hint="default"/>
      </w:rPr>
    </w:lvl>
    <w:lvl w:ilvl="8" w:tplc="040C001B" w:tentative="1">
      <w:start w:val="1"/>
      <w:numFmt w:val="bullet"/>
      <w:lvlText w:val=""/>
      <w:lvlJc w:val="left"/>
      <w:pPr>
        <w:tabs>
          <w:tab w:val="num" w:pos="6120"/>
        </w:tabs>
        <w:ind w:left="6120" w:hanging="360"/>
      </w:pPr>
      <w:rPr>
        <w:rFonts w:ascii="Wingdings" w:hAnsi="Wingdings" w:hint="default"/>
      </w:rPr>
    </w:lvl>
  </w:abstractNum>
  <w:abstractNum w:abstractNumId="38" w15:restartNumberingAfterBreak="0">
    <w:nsid w:val="75A0443D"/>
    <w:multiLevelType w:val="hybridMultilevel"/>
    <w:tmpl w:val="B4409B98"/>
    <w:lvl w:ilvl="0" w:tplc="D0804DA8">
      <w:start w:val="2"/>
      <w:numFmt w:val="bullet"/>
      <w:lvlText w:val="–"/>
      <w:lvlJc w:val="left"/>
      <w:pPr>
        <w:tabs>
          <w:tab w:val="num" w:pos="1155"/>
        </w:tabs>
        <w:ind w:left="1155" w:hanging="795"/>
      </w:pPr>
      <w:rPr>
        <w:rFonts w:ascii="Times New Roman" w:eastAsia="Times New Roman" w:hAnsi="Times New Roman" w:cs="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C9404CB"/>
    <w:multiLevelType w:val="hybridMultilevel"/>
    <w:tmpl w:val="340C0F68"/>
    <w:lvl w:ilvl="0" w:tplc="7826D916">
      <w:start w:val="13"/>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DE172DB"/>
    <w:multiLevelType w:val="hybridMultilevel"/>
    <w:tmpl w:val="01489FB2"/>
    <w:lvl w:ilvl="0" w:tplc="248EC6E2">
      <w:start w:val="1"/>
      <w:numFmt w:val="bullet"/>
      <w:lvlText w:val=""/>
      <w:lvlJc w:val="left"/>
      <w:pPr>
        <w:tabs>
          <w:tab w:val="num" w:pos="360"/>
        </w:tabs>
        <w:ind w:left="360" w:hanging="360"/>
      </w:pPr>
      <w:rPr>
        <w:rFonts w:ascii="Symbol" w:hAnsi="Symbol" w:hint="default"/>
      </w:rPr>
    </w:lvl>
    <w:lvl w:ilvl="1" w:tplc="04090017" w:tentative="1">
      <w:start w:val="1"/>
      <w:numFmt w:val="bullet"/>
      <w:lvlText w:val="o"/>
      <w:lvlJc w:val="left"/>
      <w:pPr>
        <w:tabs>
          <w:tab w:val="num" w:pos="1080"/>
        </w:tabs>
        <w:ind w:left="1080" w:hanging="360"/>
      </w:pPr>
      <w:rPr>
        <w:rFonts w:ascii="Courier New" w:hAnsi="Courier New" w:cs="Courier New" w:hint="default"/>
      </w:rPr>
    </w:lvl>
    <w:lvl w:ilvl="2" w:tplc="04090011" w:tentative="1">
      <w:start w:val="1"/>
      <w:numFmt w:val="bullet"/>
      <w:lvlText w:val=""/>
      <w:lvlJc w:val="left"/>
      <w:pPr>
        <w:tabs>
          <w:tab w:val="num" w:pos="1800"/>
        </w:tabs>
        <w:ind w:left="1800" w:hanging="360"/>
      </w:pPr>
      <w:rPr>
        <w:rFonts w:ascii="Wingdings" w:hAnsi="Wingdings" w:hint="default"/>
      </w:rPr>
    </w:lvl>
    <w:lvl w:ilvl="3" w:tplc="0409000F" w:tentative="1">
      <w:start w:val="1"/>
      <w:numFmt w:val="bullet"/>
      <w:lvlText w:val=""/>
      <w:lvlJc w:val="left"/>
      <w:pPr>
        <w:tabs>
          <w:tab w:val="num" w:pos="2520"/>
        </w:tabs>
        <w:ind w:left="2520" w:hanging="360"/>
      </w:pPr>
      <w:rPr>
        <w:rFonts w:ascii="Symbol" w:hAnsi="Symbol" w:hint="default"/>
      </w:rPr>
    </w:lvl>
    <w:lvl w:ilvl="4" w:tplc="04090017" w:tentative="1">
      <w:start w:val="1"/>
      <w:numFmt w:val="bullet"/>
      <w:lvlText w:val="o"/>
      <w:lvlJc w:val="left"/>
      <w:pPr>
        <w:tabs>
          <w:tab w:val="num" w:pos="3240"/>
        </w:tabs>
        <w:ind w:left="3240" w:hanging="360"/>
      </w:pPr>
      <w:rPr>
        <w:rFonts w:ascii="Courier New" w:hAnsi="Courier New" w:cs="Courier New" w:hint="default"/>
      </w:rPr>
    </w:lvl>
    <w:lvl w:ilvl="5" w:tplc="04090011" w:tentative="1">
      <w:start w:val="1"/>
      <w:numFmt w:val="bullet"/>
      <w:lvlText w:val=""/>
      <w:lvlJc w:val="left"/>
      <w:pPr>
        <w:tabs>
          <w:tab w:val="num" w:pos="3960"/>
        </w:tabs>
        <w:ind w:left="3960" w:hanging="360"/>
      </w:pPr>
      <w:rPr>
        <w:rFonts w:ascii="Wingdings" w:hAnsi="Wingdings" w:hint="default"/>
      </w:rPr>
    </w:lvl>
    <w:lvl w:ilvl="6" w:tplc="0409000F" w:tentative="1">
      <w:start w:val="1"/>
      <w:numFmt w:val="bullet"/>
      <w:lvlText w:val=""/>
      <w:lvlJc w:val="left"/>
      <w:pPr>
        <w:tabs>
          <w:tab w:val="num" w:pos="4680"/>
        </w:tabs>
        <w:ind w:left="4680" w:hanging="360"/>
      </w:pPr>
      <w:rPr>
        <w:rFonts w:ascii="Symbol" w:hAnsi="Symbol" w:hint="default"/>
      </w:rPr>
    </w:lvl>
    <w:lvl w:ilvl="7" w:tplc="04090017" w:tentative="1">
      <w:start w:val="1"/>
      <w:numFmt w:val="bullet"/>
      <w:lvlText w:val="o"/>
      <w:lvlJc w:val="left"/>
      <w:pPr>
        <w:tabs>
          <w:tab w:val="num" w:pos="5400"/>
        </w:tabs>
        <w:ind w:left="5400" w:hanging="360"/>
      </w:pPr>
      <w:rPr>
        <w:rFonts w:ascii="Courier New" w:hAnsi="Courier New" w:cs="Courier New" w:hint="default"/>
      </w:rPr>
    </w:lvl>
    <w:lvl w:ilvl="8" w:tplc="04090011" w:tentative="1">
      <w:start w:val="1"/>
      <w:numFmt w:val="bullet"/>
      <w:lvlText w:val=""/>
      <w:lvlJc w:val="left"/>
      <w:pPr>
        <w:tabs>
          <w:tab w:val="num" w:pos="6120"/>
        </w:tabs>
        <w:ind w:left="6120" w:hanging="360"/>
      </w:pPr>
      <w:rPr>
        <w:rFonts w:ascii="Wingdings" w:hAnsi="Wingdings" w:hint="default"/>
      </w:rPr>
    </w:lvl>
  </w:abstractNum>
  <w:num w:numId="1">
    <w:abstractNumId w:val="7"/>
  </w:num>
  <w:num w:numId="2">
    <w:abstractNumId w:val="25"/>
  </w:num>
  <w:num w:numId="3">
    <w:abstractNumId w:val="3"/>
  </w:num>
  <w:num w:numId="4">
    <w:abstractNumId w:val="13"/>
  </w:num>
  <w:num w:numId="5">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7"/>
  </w:num>
  <w:num w:numId="7">
    <w:abstractNumId w:val="19"/>
  </w:num>
  <w:num w:numId="8">
    <w:abstractNumId w:val="34"/>
  </w:num>
  <w:num w:numId="9">
    <w:abstractNumId w:val="8"/>
  </w:num>
  <w:num w:numId="10">
    <w:abstractNumId w:val="36"/>
  </w:num>
  <w:num w:numId="11">
    <w:abstractNumId w:val="23"/>
  </w:num>
  <w:num w:numId="12">
    <w:abstractNumId w:val="22"/>
  </w:num>
  <w:num w:numId="13">
    <w:abstractNumId w:val="37"/>
  </w:num>
  <w:num w:numId="14">
    <w:abstractNumId w:val="40"/>
  </w:num>
  <w:num w:numId="15">
    <w:abstractNumId w:val="6"/>
  </w:num>
  <w:num w:numId="16">
    <w:abstractNumId w:val="29"/>
  </w:num>
  <w:num w:numId="17">
    <w:abstractNumId w:val="4"/>
  </w:num>
  <w:num w:numId="18">
    <w:abstractNumId w:val="0"/>
    <w:lvlOverride w:ilvl="0">
      <w:lvl w:ilvl="0">
        <w:numFmt w:val="bullet"/>
        <w:lvlText w:val="-"/>
        <w:legacy w:legacy="1" w:legacySpace="0" w:legacyIndent="0"/>
        <w:lvlJc w:val="left"/>
        <w:rPr>
          <w:rFonts w:ascii="Arial" w:hAnsi="Arial" w:hint="default"/>
          <w:sz w:val="18"/>
        </w:rPr>
      </w:lvl>
    </w:lvlOverride>
  </w:num>
  <w:num w:numId="19">
    <w:abstractNumId w:val="30"/>
  </w:num>
  <w:num w:numId="20">
    <w:abstractNumId w:val="10"/>
  </w:num>
  <w:num w:numId="21">
    <w:abstractNumId w:val="20"/>
  </w:num>
  <w:num w:numId="22">
    <w:abstractNumId w:val="32"/>
  </w:num>
  <w:num w:numId="23">
    <w:abstractNumId w:val="9"/>
  </w:num>
  <w:num w:numId="24">
    <w:abstractNumId w:val="1"/>
  </w:num>
  <w:num w:numId="25">
    <w:abstractNumId w:val="17"/>
  </w:num>
  <w:num w:numId="26">
    <w:abstractNumId w:val="28"/>
  </w:num>
  <w:num w:numId="27">
    <w:abstractNumId w:val="24"/>
  </w:num>
  <w:num w:numId="28">
    <w:abstractNumId w:val="12"/>
  </w:num>
  <w:num w:numId="29">
    <w:abstractNumId w:val="10"/>
  </w:num>
  <w:num w:numId="30">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8"/>
  </w:num>
  <w:num w:numId="33">
    <w:abstractNumId w:val="11"/>
  </w:num>
  <w:num w:numId="34">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
  </w:num>
  <w:num w:numId="37">
    <w:abstractNumId w:val="39"/>
  </w:num>
  <w:num w:numId="38">
    <w:abstractNumId w:val="15"/>
  </w:num>
  <w:num w:numId="39">
    <w:abstractNumId w:val="33"/>
  </w:num>
  <w:num w:numId="40">
    <w:abstractNumId w:val="35"/>
  </w:num>
  <w:num w:numId="41">
    <w:abstractNumId w:val="21"/>
  </w:num>
  <w:num w:numId="42">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ctiveWritingStyle w:appName="MSWord" w:lang="en-AU" w:vendorID="64" w:dllVersion="131078" w:nlCheck="1" w:checkStyle="1"/>
  <w:activeWritingStyle w:appName="MSWord" w:lang="es-ES"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4577">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4ED7"/>
    <w:rsid w:val="00013002"/>
    <w:rsid w:val="00023E30"/>
    <w:rsid w:val="00050D41"/>
    <w:rsid w:val="0006030B"/>
    <w:rsid w:val="00072484"/>
    <w:rsid w:val="00081C0B"/>
    <w:rsid w:val="0009150E"/>
    <w:rsid w:val="00096612"/>
    <w:rsid w:val="000A6BAB"/>
    <w:rsid w:val="000B7683"/>
    <w:rsid w:val="000B7B53"/>
    <w:rsid w:val="000C0413"/>
    <w:rsid w:val="000C3624"/>
    <w:rsid w:val="000E4FD1"/>
    <w:rsid w:val="000F3C25"/>
    <w:rsid w:val="000F6FC4"/>
    <w:rsid w:val="00102934"/>
    <w:rsid w:val="00147110"/>
    <w:rsid w:val="001A5259"/>
    <w:rsid w:val="001B0110"/>
    <w:rsid w:val="001C70F6"/>
    <w:rsid w:val="00201545"/>
    <w:rsid w:val="002028C5"/>
    <w:rsid w:val="002058CE"/>
    <w:rsid w:val="00205EEB"/>
    <w:rsid w:val="002165F1"/>
    <w:rsid w:val="00247681"/>
    <w:rsid w:val="002558DC"/>
    <w:rsid w:val="00267ED8"/>
    <w:rsid w:val="00276D21"/>
    <w:rsid w:val="00280CD5"/>
    <w:rsid w:val="00296D7F"/>
    <w:rsid w:val="00297D43"/>
    <w:rsid w:val="002B32C9"/>
    <w:rsid w:val="002B3CF6"/>
    <w:rsid w:val="002C768A"/>
    <w:rsid w:val="002D1160"/>
    <w:rsid w:val="002D542E"/>
    <w:rsid w:val="002D76C4"/>
    <w:rsid w:val="002D77AF"/>
    <w:rsid w:val="003117A3"/>
    <w:rsid w:val="00351573"/>
    <w:rsid w:val="003571CE"/>
    <w:rsid w:val="00357282"/>
    <w:rsid w:val="00362ED1"/>
    <w:rsid w:val="00377D55"/>
    <w:rsid w:val="00382E8A"/>
    <w:rsid w:val="0038303E"/>
    <w:rsid w:val="003B4EE8"/>
    <w:rsid w:val="003E539C"/>
    <w:rsid w:val="004056F5"/>
    <w:rsid w:val="00420DFD"/>
    <w:rsid w:val="004319C1"/>
    <w:rsid w:val="00470E28"/>
    <w:rsid w:val="004720FC"/>
    <w:rsid w:val="004934C5"/>
    <w:rsid w:val="004D54BF"/>
    <w:rsid w:val="00505FB4"/>
    <w:rsid w:val="00526063"/>
    <w:rsid w:val="00556548"/>
    <w:rsid w:val="005600C9"/>
    <w:rsid w:val="005604E0"/>
    <w:rsid w:val="00586EF8"/>
    <w:rsid w:val="005A791E"/>
    <w:rsid w:val="005B49AB"/>
    <w:rsid w:val="005B50E7"/>
    <w:rsid w:val="005D3544"/>
    <w:rsid w:val="005E7B4F"/>
    <w:rsid w:val="00607D68"/>
    <w:rsid w:val="006149B1"/>
    <w:rsid w:val="00680D2B"/>
    <w:rsid w:val="00681B32"/>
    <w:rsid w:val="006A1F02"/>
    <w:rsid w:val="006E2037"/>
    <w:rsid w:val="006F2B77"/>
    <w:rsid w:val="006F2ED9"/>
    <w:rsid w:val="00712870"/>
    <w:rsid w:val="0071424C"/>
    <w:rsid w:val="00720B68"/>
    <w:rsid w:val="0073646F"/>
    <w:rsid w:val="00743D85"/>
    <w:rsid w:val="0074518F"/>
    <w:rsid w:val="00746363"/>
    <w:rsid w:val="00752FD3"/>
    <w:rsid w:val="00753CF4"/>
    <w:rsid w:val="007565CC"/>
    <w:rsid w:val="00763B9A"/>
    <w:rsid w:val="007737CC"/>
    <w:rsid w:val="007A4F79"/>
    <w:rsid w:val="007A6AA8"/>
    <w:rsid w:val="007B203C"/>
    <w:rsid w:val="007C2459"/>
    <w:rsid w:val="007F07CA"/>
    <w:rsid w:val="00811FBD"/>
    <w:rsid w:val="008310C9"/>
    <w:rsid w:val="00836298"/>
    <w:rsid w:val="00852A34"/>
    <w:rsid w:val="00870342"/>
    <w:rsid w:val="0087251C"/>
    <w:rsid w:val="008815AC"/>
    <w:rsid w:val="008B2CC6"/>
    <w:rsid w:val="008C6D90"/>
    <w:rsid w:val="008C7848"/>
    <w:rsid w:val="008D3D8D"/>
    <w:rsid w:val="009030CC"/>
    <w:rsid w:val="00917AF2"/>
    <w:rsid w:val="0092418A"/>
    <w:rsid w:val="00934ED7"/>
    <w:rsid w:val="009474D9"/>
    <w:rsid w:val="009543C3"/>
    <w:rsid w:val="00966E1B"/>
    <w:rsid w:val="009A351D"/>
    <w:rsid w:val="009F2D2C"/>
    <w:rsid w:val="00A54559"/>
    <w:rsid w:val="00A6617B"/>
    <w:rsid w:val="00A71FE5"/>
    <w:rsid w:val="00A7301F"/>
    <w:rsid w:val="00AA3AD8"/>
    <w:rsid w:val="00AB0DC8"/>
    <w:rsid w:val="00AC3946"/>
    <w:rsid w:val="00AD26B8"/>
    <w:rsid w:val="00B033C8"/>
    <w:rsid w:val="00B036D9"/>
    <w:rsid w:val="00B135F6"/>
    <w:rsid w:val="00B21000"/>
    <w:rsid w:val="00B257C1"/>
    <w:rsid w:val="00B33425"/>
    <w:rsid w:val="00B44E24"/>
    <w:rsid w:val="00B47809"/>
    <w:rsid w:val="00B54ECC"/>
    <w:rsid w:val="00B567BC"/>
    <w:rsid w:val="00B6131E"/>
    <w:rsid w:val="00B61918"/>
    <w:rsid w:val="00B679D9"/>
    <w:rsid w:val="00B714F3"/>
    <w:rsid w:val="00B75A37"/>
    <w:rsid w:val="00BB1D0F"/>
    <w:rsid w:val="00BC5D77"/>
    <w:rsid w:val="00BC6FC2"/>
    <w:rsid w:val="00BD3F5C"/>
    <w:rsid w:val="00BE5B84"/>
    <w:rsid w:val="00BF15C3"/>
    <w:rsid w:val="00BF487A"/>
    <w:rsid w:val="00C114A7"/>
    <w:rsid w:val="00C46BD9"/>
    <w:rsid w:val="00C55258"/>
    <w:rsid w:val="00C728FC"/>
    <w:rsid w:val="00C73560"/>
    <w:rsid w:val="00C7761D"/>
    <w:rsid w:val="00C8324A"/>
    <w:rsid w:val="00C93B65"/>
    <w:rsid w:val="00CA7678"/>
    <w:rsid w:val="00CB0F14"/>
    <w:rsid w:val="00CB1116"/>
    <w:rsid w:val="00CB47A0"/>
    <w:rsid w:val="00CB60A4"/>
    <w:rsid w:val="00CD58B5"/>
    <w:rsid w:val="00CD659B"/>
    <w:rsid w:val="00CD7A62"/>
    <w:rsid w:val="00CF0D45"/>
    <w:rsid w:val="00CF34B5"/>
    <w:rsid w:val="00CF7A20"/>
    <w:rsid w:val="00D0034D"/>
    <w:rsid w:val="00D00A89"/>
    <w:rsid w:val="00D069F2"/>
    <w:rsid w:val="00D10CF1"/>
    <w:rsid w:val="00D503C9"/>
    <w:rsid w:val="00D50B43"/>
    <w:rsid w:val="00D55B55"/>
    <w:rsid w:val="00D57367"/>
    <w:rsid w:val="00D722EF"/>
    <w:rsid w:val="00D73FBE"/>
    <w:rsid w:val="00D8150A"/>
    <w:rsid w:val="00D825CE"/>
    <w:rsid w:val="00D83331"/>
    <w:rsid w:val="00D91F7F"/>
    <w:rsid w:val="00DB4F6A"/>
    <w:rsid w:val="00DE2EB4"/>
    <w:rsid w:val="00DF087C"/>
    <w:rsid w:val="00DF4176"/>
    <w:rsid w:val="00E17240"/>
    <w:rsid w:val="00E1785F"/>
    <w:rsid w:val="00E52342"/>
    <w:rsid w:val="00E7610E"/>
    <w:rsid w:val="00E83CDE"/>
    <w:rsid w:val="00E84492"/>
    <w:rsid w:val="00E92821"/>
    <w:rsid w:val="00ED683F"/>
    <w:rsid w:val="00F103A9"/>
    <w:rsid w:val="00F20231"/>
    <w:rsid w:val="00F30C9B"/>
    <w:rsid w:val="00F354B1"/>
    <w:rsid w:val="00F545E6"/>
    <w:rsid w:val="00F72869"/>
    <w:rsid w:val="00F77437"/>
    <w:rsid w:val="00F90896"/>
    <w:rsid w:val="00FB0E4E"/>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lace"/>
  <w:smartTagType w:namespaceuri="urn:schemas-microsoft-com:office:smarttags" w:name="State"/>
  <w:shapeDefaults>
    <o:shapedefaults v:ext="edit" spidmax="24577">
      <o:colormru v:ext="edit" colors="#d62a47"/>
      <o:colormenu v:ext="edit" strokecolor="#d62a47"/>
    </o:shapedefaults>
    <o:shapelayout v:ext="edit">
      <o:idmap v:ext="edit" data="1"/>
    </o:shapelayout>
  </w:shapeDefaults>
  <w:decimalSymbol w:val="."/>
  <w:listSeparator w:val=","/>
  <w15:docId w15:val="{87F84DB9-C053-40A4-AA4C-82881837EF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D7A62"/>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CD7A62"/>
    <w:pPr>
      <w:keepNext/>
      <w:keepLines/>
      <w:spacing w:before="480"/>
      <w:ind w:left="794" w:hanging="794"/>
      <w:outlineLvl w:val="0"/>
    </w:pPr>
    <w:rPr>
      <w:b/>
    </w:rPr>
  </w:style>
  <w:style w:type="paragraph" w:styleId="Heading2">
    <w:name w:val="heading 2"/>
    <w:basedOn w:val="Heading1"/>
    <w:next w:val="Normal"/>
    <w:link w:val="Heading2Char"/>
    <w:qFormat/>
    <w:rsid w:val="00CD7A62"/>
    <w:pPr>
      <w:spacing w:before="320"/>
      <w:outlineLvl w:val="1"/>
    </w:pPr>
  </w:style>
  <w:style w:type="paragraph" w:styleId="Heading3">
    <w:name w:val="heading 3"/>
    <w:basedOn w:val="Heading1"/>
    <w:next w:val="Normal"/>
    <w:link w:val="Heading3Char"/>
    <w:qFormat/>
    <w:rsid w:val="00CD7A62"/>
    <w:pPr>
      <w:spacing w:before="200"/>
      <w:outlineLvl w:val="2"/>
    </w:pPr>
  </w:style>
  <w:style w:type="paragraph" w:styleId="Heading4">
    <w:name w:val="heading 4"/>
    <w:basedOn w:val="Heading3"/>
    <w:next w:val="Normal"/>
    <w:link w:val="Heading4Char"/>
    <w:qFormat/>
    <w:rsid w:val="00CD7A62"/>
    <w:pPr>
      <w:tabs>
        <w:tab w:val="clear" w:pos="794"/>
        <w:tab w:val="left" w:pos="992"/>
      </w:tabs>
      <w:ind w:left="992" w:hanging="992"/>
      <w:outlineLvl w:val="3"/>
    </w:pPr>
  </w:style>
  <w:style w:type="paragraph" w:styleId="Heading5">
    <w:name w:val="heading 5"/>
    <w:basedOn w:val="Heading4"/>
    <w:next w:val="Normal"/>
    <w:link w:val="Heading5Char"/>
    <w:qFormat/>
    <w:rsid w:val="00CD7A62"/>
    <w:pPr>
      <w:outlineLvl w:val="4"/>
    </w:pPr>
  </w:style>
  <w:style w:type="paragraph" w:styleId="Heading6">
    <w:name w:val="heading 6"/>
    <w:basedOn w:val="Heading4"/>
    <w:next w:val="Normal"/>
    <w:link w:val="Heading6Char"/>
    <w:qFormat/>
    <w:rsid w:val="00CD7A62"/>
    <w:pPr>
      <w:tabs>
        <w:tab w:val="clear" w:pos="992"/>
        <w:tab w:val="clear" w:pos="1191"/>
      </w:tabs>
      <w:ind w:left="1588" w:hanging="1588"/>
      <w:outlineLvl w:val="5"/>
    </w:pPr>
  </w:style>
  <w:style w:type="paragraph" w:styleId="Heading7">
    <w:name w:val="heading 7"/>
    <w:basedOn w:val="Heading6"/>
    <w:next w:val="Normal"/>
    <w:link w:val="Heading7Char"/>
    <w:qFormat/>
    <w:rsid w:val="00CD7A62"/>
    <w:pPr>
      <w:outlineLvl w:val="6"/>
    </w:pPr>
  </w:style>
  <w:style w:type="paragraph" w:styleId="Heading8">
    <w:name w:val="heading 8"/>
    <w:basedOn w:val="Heading6"/>
    <w:next w:val="Normal"/>
    <w:link w:val="Heading8Char"/>
    <w:qFormat/>
    <w:rsid w:val="00CD7A62"/>
    <w:pPr>
      <w:outlineLvl w:val="7"/>
    </w:pPr>
  </w:style>
  <w:style w:type="paragraph" w:styleId="Heading9">
    <w:name w:val="heading 9"/>
    <w:basedOn w:val="Heading6"/>
    <w:next w:val="Normal"/>
    <w:link w:val="Heading9Char"/>
    <w:qFormat/>
    <w:rsid w:val="00CD7A62"/>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nnexref">
    <w:name w:val="Annex_ref"/>
    <w:basedOn w:val="Normal"/>
    <w:next w:val="Normal"/>
    <w:rsid w:val="00CD7A62"/>
    <w:pPr>
      <w:keepNext/>
      <w:keepLines/>
      <w:spacing w:after="280"/>
      <w:jc w:val="center"/>
    </w:pPr>
  </w:style>
  <w:style w:type="paragraph" w:customStyle="1" w:styleId="Blanc">
    <w:name w:val="Blanc"/>
    <w:basedOn w:val="Normal"/>
    <w:next w:val="Tabletext"/>
    <w:rsid w:val="00CD7A62"/>
    <w:pPr>
      <w:keepNext/>
      <w:keepLines/>
      <w:tabs>
        <w:tab w:val="clear" w:pos="794"/>
        <w:tab w:val="clear" w:pos="1191"/>
        <w:tab w:val="clear" w:pos="1588"/>
        <w:tab w:val="clear" w:pos="1985"/>
      </w:tabs>
      <w:spacing w:before="0"/>
    </w:pPr>
    <w:rPr>
      <w:sz w:val="16"/>
      <w:lang w:val="en-GB"/>
    </w:rPr>
  </w:style>
  <w:style w:type="paragraph" w:customStyle="1" w:styleId="Tabletext">
    <w:name w:val="Table_text"/>
    <w:basedOn w:val="Normal"/>
    <w:rsid w:val="00CD7A6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styleId="Header">
    <w:name w:val="header"/>
    <w:basedOn w:val="Normal"/>
    <w:link w:val="HeaderChar"/>
    <w:rsid w:val="00CD7A62"/>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CD7A62"/>
    <w:pPr>
      <w:tabs>
        <w:tab w:val="clear" w:pos="794"/>
        <w:tab w:val="clear" w:pos="1191"/>
        <w:tab w:val="clear" w:pos="1588"/>
        <w:tab w:val="clear" w:pos="1985"/>
        <w:tab w:val="center" w:pos="4320"/>
        <w:tab w:val="right" w:pos="8640"/>
      </w:tabs>
    </w:pPr>
  </w:style>
  <w:style w:type="character" w:styleId="PageNumber">
    <w:name w:val="page number"/>
    <w:basedOn w:val="DefaultParagraphFont"/>
    <w:rsid w:val="00CD7A62"/>
  </w:style>
  <w:style w:type="paragraph" w:customStyle="1" w:styleId="Headingb">
    <w:name w:val="Heading_b"/>
    <w:basedOn w:val="Heading3"/>
    <w:next w:val="Normal"/>
    <w:rsid w:val="00CD7A62"/>
    <w:pPr>
      <w:spacing w:before="160"/>
      <w:ind w:left="0" w:firstLine="0"/>
      <w:outlineLvl w:val="9"/>
    </w:pPr>
  </w:style>
  <w:style w:type="paragraph" w:customStyle="1" w:styleId="Headingi">
    <w:name w:val="Heading_i"/>
    <w:basedOn w:val="Heading3"/>
    <w:next w:val="Normal"/>
    <w:rsid w:val="00CD7A62"/>
    <w:pPr>
      <w:spacing w:before="160"/>
      <w:ind w:left="0" w:firstLine="0"/>
    </w:pPr>
    <w:rPr>
      <w:b w:val="0"/>
      <w:i/>
    </w:rPr>
  </w:style>
  <w:style w:type="character" w:customStyle="1" w:styleId="href">
    <w:name w:val="href"/>
    <w:basedOn w:val="DefaultParagraphFont"/>
    <w:rsid w:val="00CD7A62"/>
  </w:style>
  <w:style w:type="paragraph" w:customStyle="1" w:styleId="AnnexNoTitle">
    <w:name w:val="Annex_NoTitle"/>
    <w:basedOn w:val="Normal"/>
    <w:next w:val="Normal"/>
    <w:rsid w:val="00CD7A62"/>
    <w:pPr>
      <w:keepNext/>
      <w:keepLines/>
      <w:spacing w:before="480" w:after="80"/>
      <w:jc w:val="center"/>
    </w:pPr>
    <w:rPr>
      <w:b/>
      <w:sz w:val="28"/>
    </w:rPr>
  </w:style>
  <w:style w:type="paragraph" w:customStyle="1" w:styleId="enumlev1">
    <w:name w:val="enumlev1"/>
    <w:basedOn w:val="Normal"/>
    <w:rsid w:val="00CD7A62"/>
    <w:pPr>
      <w:spacing w:before="80"/>
      <w:ind w:left="794" w:hanging="794"/>
    </w:pPr>
  </w:style>
  <w:style w:type="paragraph" w:customStyle="1" w:styleId="Equation">
    <w:name w:val="Equation"/>
    <w:basedOn w:val="Normal"/>
    <w:rsid w:val="00CD7A62"/>
    <w:pPr>
      <w:tabs>
        <w:tab w:val="clear" w:pos="1191"/>
        <w:tab w:val="clear" w:pos="1588"/>
        <w:tab w:val="clear" w:pos="1985"/>
        <w:tab w:val="center" w:pos="4820"/>
        <w:tab w:val="right" w:pos="9639"/>
      </w:tabs>
    </w:pPr>
  </w:style>
  <w:style w:type="paragraph" w:customStyle="1" w:styleId="enumlev2">
    <w:name w:val="enumlev2"/>
    <w:basedOn w:val="enumlev1"/>
    <w:rsid w:val="00CD7A62"/>
    <w:pPr>
      <w:ind w:left="1191" w:hanging="397"/>
    </w:pPr>
  </w:style>
  <w:style w:type="paragraph" w:styleId="FootnoteText">
    <w:name w:val="footnote text"/>
    <w:basedOn w:val="Normal"/>
    <w:link w:val="FootnoteTextChar"/>
    <w:rsid w:val="00CD7A62"/>
    <w:pPr>
      <w:keepLines/>
      <w:tabs>
        <w:tab w:val="left" w:pos="255"/>
      </w:tabs>
      <w:ind w:left="255" w:hanging="255"/>
    </w:pPr>
    <w:rPr>
      <w:sz w:val="22"/>
    </w:rPr>
  </w:style>
  <w:style w:type="paragraph" w:customStyle="1" w:styleId="Normalaftertitle">
    <w:name w:val="Normal_after_title"/>
    <w:basedOn w:val="Normal"/>
    <w:next w:val="Normal"/>
    <w:rsid w:val="00CD7A62"/>
    <w:pPr>
      <w:spacing w:before="320"/>
    </w:pPr>
  </w:style>
  <w:style w:type="paragraph" w:customStyle="1" w:styleId="enumlev3">
    <w:name w:val="enumlev3"/>
    <w:basedOn w:val="enumlev2"/>
    <w:rsid w:val="00CD7A62"/>
    <w:pPr>
      <w:ind w:left="1588"/>
    </w:pPr>
  </w:style>
  <w:style w:type="paragraph" w:customStyle="1" w:styleId="Note">
    <w:name w:val="Note"/>
    <w:basedOn w:val="Normal"/>
    <w:rsid w:val="00CD7A62"/>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CD7A62"/>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CD7A62"/>
    <w:pPr>
      <w:keepNext/>
      <w:keepLines/>
      <w:spacing w:before="240"/>
      <w:jc w:val="center"/>
    </w:pPr>
    <w:rPr>
      <w:b/>
      <w:sz w:val="28"/>
    </w:rPr>
  </w:style>
  <w:style w:type="paragraph" w:customStyle="1" w:styleId="Recref">
    <w:name w:val="Rec_ref"/>
    <w:basedOn w:val="Normal"/>
    <w:next w:val="Recdate"/>
    <w:rsid w:val="00CD7A62"/>
    <w:pPr>
      <w:jc w:val="center"/>
    </w:pPr>
  </w:style>
  <w:style w:type="paragraph" w:customStyle="1" w:styleId="Recdate">
    <w:name w:val="Rec_date"/>
    <w:basedOn w:val="Recref"/>
    <w:next w:val="Normalaftertitle"/>
    <w:rsid w:val="00CD7A62"/>
    <w:pPr>
      <w:jc w:val="right"/>
    </w:pPr>
  </w:style>
  <w:style w:type="paragraph" w:customStyle="1" w:styleId="HeadingSum">
    <w:name w:val="Heading_Sum"/>
    <w:basedOn w:val="Headingb"/>
    <w:next w:val="Normal"/>
    <w:rsid w:val="00CD7A62"/>
    <w:pPr>
      <w:spacing w:before="240"/>
    </w:pPr>
    <w:rPr>
      <w:sz w:val="22"/>
      <w:lang w:val="es-ES_tradnl"/>
    </w:rPr>
  </w:style>
  <w:style w:type="paragraph" w:customStyle="1" w:styleId="AppendixNoTitle">
    <w:name w:val="Appendix_NoTitle"/>
    <w:basedOn w:val="AnnexNoTitle"/>
    <w:next w:val="Normal"/>
    <w:rsid w:val="00CD7A62"/>
  </w:style>
  <w:style w:type="paragraph" w:customStyle="1" w:styleId="Tablefin">
    <w:name w:val="Table_fin"/>
    <w:basedOn w:val="Normal"/>
    <w:next w:val="Normal"/>
    <w:rsid w:val="00CD7A62"/>
    <w:pPr>
      <w:spacing w:before="0"/>
    </w:pPr>
    <w:rPr>
      <w:sz w:val="20"/>
      <w:lang w:val="en-GB"/>
    </w:rPr>
  </w:style>
  <w:style w:type="paragraph" w:customStyle="1" w:styleId="Tablehead">
    <w:name w:val="Table_head"/>
    <w:basedOn w:val="Normal"/>
    <w:next w:val="Normal"/>
    <w:rsid w:val="00CD7A62"/>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CD7A6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CD7A62"/>
    <w:pPr>
      <w:keepNext/>
      <w:spacing w:before="360" w:after="120"/>
      <w:jc w:val="center"/>
    </w:pPr>
  </w:style>
  <w:style w:type="paragraph" w:customStyle="1" w:styleId="Equationlegend">
    <w:name w:val="Equation_legend"/>
    <w:basedOn w:val="NormalIndent"/>
    <w:rsid w:val="00CD7A62"/>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CD7A62"/>
    <w:pPr>
      <w:ind w:left="794"/>
    </w:pPr>
  </w:style>
  <w:style w:type="paragraph" w:customStyle="1" w:styleId="Figurelegend">
    <w:name w:val="Figure_legend"/>
    <w:basedOn w:val="Normal"/>
    <w:rsid w:val="00CD7A62"/>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CD7A62"/>
    <w:pPr>
      <w:keepNext/>
      <w:keepLines/>
      <w:spacing w:before="480" w:after="80"/>
      <w:jc w:val="center"/>
    </w:pPr>
    <w:rPr>
      <w:caps/>
      <w:sz w:val="18"/>
    </w:rPr>
  </w:style>
  <w:style w:type="paragraph" w:customStyle="1" w:styleId="Figuretitle">
    <w:name w:val="Figure_title"/>
    <w:basedOn w:val="Normal"/>
    <w:next w:val="Figure"/>
    <w:rsid w:val="00CD7A62"/>
    <w:pPr>
      <w:keepNext/>
      <w:spacing w:before="0" w:after="120"/>
      <w:jc w:val="center"/>
    </w:pPr>
    <w:rPr>
      <w:rFonts w:ascii="Times New Roman Bold" w:hAnsi="Times New Roman Bold"/>
      <w:b/>
      <w:sz w:val="18"/>
    </w:rPr>
  </w:style>
  <w:style w:type="paragraph" w:customStyle="1" w:styleId="Figure">
    <w:name w:val="Figure"/>
    <w:basedOn w:val="FigureNo"/>
    <w:next w:val="Normal"/>
    <w:rsid w:val="00CD7A62"/>
    <w:pPr>
      <w:keepNext w:val="0"/>
      <w:spacing w:before="0" w:after="240"/>
    </w:pPr>
  </w:style>
  <w:style w:type="paragraph" w:customStyle="1" w:styleId="tocpart">
    <w:name w:val="tocpart"/>
    <w:basedOn w:val="Normal"/>
    <w:rsid w:val="00CD7A62"/>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CD7A62"/>
    <w:pPr>
      <w:keepNext/>
      <w:keepLines/>
      <w:spacing w:before="480"/>
      <w:jc w:val="center"/>
    </w:pPr>
    <w:rPr>
      <w:sz w:val="28"/>
    </w:rPr>
  </w:style>
  <w:style w:type="paragraph" w:customStyle="1" w:styleId="Arttitle">
    <w:name w:val="Art_title"/>
    <w:basedOn w:val="Normal"/>
    <w:next w:val="Normal"/>
    <w:rsid w:val="00CD7A62"/>
    <w:pPr>
      <w:keepNext/>
      <w:keepLines/>
      <w:spacing w:before="240"/>
      <w:jc w:val="center"/>
    </w:pPr>
    <w:rPr>
      <w:b/>
      <w:sz w:val="28"/>
    </w:rPr>
  </w:style>
  <w:style w:type="paragraph" w:customStyle="1" w:styleId="ASN1">
    <w:name w:val="ASN.1"/>
    <w:basedOn w:val="Normal"/>
    <w:next w:val="Normal"/>
    <w:rsid w:val="00CD7A62"/>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CD7A62"/>
    <w:pPr>
      <w:keepNext/>
      <w:keepLines/>
      <w:spacing w:before="160"/>
      <w:ind w:left="794"/>
    </w:pPr>
    <w:rPr>
      <w:i/>
    </w:rPr>
  </w:style>
  <w:style w:type="paragraph" w:customStyle="1" w:styleId="ChapNo">
    <w:name w:val="Chap_No"/>
    <w:basedOn w:val="ArtNo"/>
    <w:next w:val="Normal"/>
    <w:rsid w:val="00CD7A62"/>
    <w:rPr>
      <w:b/>
    </w:rPr>
  </w:style>
  <w:style w:type="character" w:styleId="FootnoteReference">
    <w:name w:val="footnote reference"/>
    <w:basedOn w:val="DefaultParagraphFont"/>
    <w:rsid w:val="00CD7A62"/>
    <w:rPr>
      <w:position w:val="6"/>
      <w:sz w:val="18"/>
    </w:rPr>
  </w:style>
  <w:style w:type="paragraph" w:styleId="Index1">
    <w:name w:val="index 1"/>
    <w:basedOn w:val="Normal"/>
    <w:next w:val="Normal"/>
    <w:semiHidden/>
    <w:rsid w:val="00CD7A62"/>
  </w:style>
  <w:style w:type="paragraph" w:styleId="Index2">
    <w:name w:val="index 2"/>
    <w:basedOn w:val="Normal"/>
    <w:next w:val="Normal"/>
    <w:semiHidden/>
    <w:rsid w:val="00CD7A62"/>
    <w:pPr>
      <w:ind w:left="283"/>
    </w:pPr>
  </w:style>
  <w:style w:type="paragraph" w:styleId="Index3">
    <w:name w:val="index 3"/>
    <w:basedOn w:val="Normal"/>
    <w:next w:val="Normal"/>
    <w:semiHidden/>
    <w:rsid w:val="00CD7A62"/>
    <w:pPr>
      <w:ind w:left="566"/>
    </w:pPr>
  </w:style>
  <w:style w:type="paragraph" w:styleId="IndexHeading">
    <w:name w:val="index heading"/>
    <w:basedOn w:val="Normal"/>
    <w:next w:val="Index1"/>
    <w:semiHidden/>
    <w:rsid w:val="00CD7A62"/>
  </w:style>
  <w:style w:type="paragraph" w:customStyle="1" w:styleId="Line">
    <w:name w:val="Line"/>
    <w:basedOn w:val="Normal"/>
    <w:next w:val="Normal"/>
    <w:rsid w:val="00CD7A62"/>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CD7A62"/>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CD7A62"/>
  </w:style>
  <w:style w:type="paragraph" w:customStyle="1" w:styleId="Partref">
    <w:name w:val="Part_ref"/>
    <w:basedOn w:val="Normal"/>
    <w:next w:val="Normal"/>
    <w:rsid w:val="00CD7A62"/>
    <w:pPr>
      <w:keepNext/>
      <w:keepLines/>
      <w:spacing w:after="280"/>
      <w:jc w:val="center"/>
    </w:pPr>
  </w:style>
  <w:style w:type="paragraph" w:customStyle="1" w:styleId="Parttitle">
    <w:name w:val="Part_title"/>
    <w:basedOn w:val="Normal"/>
    <w:next w:val="Normalaftertitle"/>
    <w:rsid w:val="00CD7A62"/>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CD7A62"/>
  </w:style>
  <w:style w:type="paragraph" w:customStyle="1" w:styleId="QuestionNo">
    <w:name w:val="Question_No"/>
    <w:basedOn w:val="RecNo"/>
    <w:next w:val="Normal"/>
    <w:rsid w:val="00CD7A62"/>
  </w:style>
  <w:style w:type="paragraph" w:customStyle="1" w:styleId="Questionref">
    <w:name w:val="Question_ref"/>
    <w:basedOn w:val="Recref"/>
    <w:next w:val="Questiondate"/>
    <w:rsid w:val="00CD7A62"/>
  </w:style>
  <w:style w:type="paragraph" w:customStyle="1" w:styleId="Questiontitle">
    <w:name w:val="Question_title"/>
    <w:basedOn w:val="Normal"/>
    <w:next w:val="Questionref"/>
    <w:rsid w:val="00CD7A62"/>
  </w:style>
  <w:style w:type="paragraph" w:customStyle="1" w:styleId="Reftext">
    <w:name w:val="Ref_text"/>
    <w:basedOn w:val="Normal"/>
    <w:rsid w:val="00CD7A62"/>
    <w:pPr>
      <w:ind w:left="794" w:hanging="794"/>
    </w:pPr>
    <w:rPr>
      <w:sz w:val="22"/>
    </w:rPr>
  </w:style>
  <w:style w:type="paragraph" w:customStyle="1" w:styleId="Reftitle">
    <w:name w:val="Ref_title"/>
    <w:basedOn w:val="Normal"/>
    <w:next w:val="Reftext"/>
    <w:rsid w:val="00CD7A62"/>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CD7A62"/>
  </w:style>
  <w:style w:type="paragraph" w:customStyle="1" w:styleId="RepNo">
    <w:name w:val="Rep_No"/>
    <w:basedOn w:val="RecNo"/>
    <w:next w:val="Reptitle"/>
    <w:rsid w:val="00CD7A62"/>
  </w:style>
  <w:style w:type="paragraph" w:customStyle="1" w:styleId="Reptitle">
    <w:name w:val="Rep_title"/>
    <w:basedOn w:val="Rectitle"/>
    <w:next w:val="Repref"/>
    <w:rsid w:val="00CD7A62"/>
  </w:style>
  <w:style w:type="paragraph" w:customStyle="1" w:styleId="Repref">
    <w:name w:val="Rep_ref"/>
    <w:basedOn w:val="Recref"/>
    <w:next w:val="Repdate"/>
    <w:rsid w:val="00CD7A62"/>
  </w:style>
  <w:style w:type="paragraph" w:customStyle="1" w:styleId="Resdate">
    <w:name w:val="Res_date"/>
    <w:basedOn w:val="Recdate"/>
    <w:next w:val="Normalaftertitle"/>
    <w:rsid w:val="00CD7A62"/>
  </w:style>
  <w:style w:type="paragraph" w:customStyle="1" w:styleId="ResNo">
    <w:name w:val="Res_No"/>
    <w:basedOn w:val="RecNo"/>
    <w:next w:val="Restitle"/>
    <w:rsid w:val="00CD7A62"/>
  </w:style>
  <w:style w:type="paragraph" w:customStyle="1" w:styleId="Restitle">
    <w:name w:val="Res_title"/>
    <w:basedOn w:val="Normal"/>
    <w:next w:val="Resref"/>
    <w:rsid w:val="00CD7A62"/>
    <w:pPr>
      <w:spacing w:before="240"/>
      <w:jc w:val="center"/>
    </w:pPr>
    <w:rPr>
      <w:b/>
      <w:sz w:val="28"/>
    </w:rPr>
  </w:style>
  <w:style w:type="paragraph" w:customStyle="1" w:styleId="Resref">
    <w:name w:val="Res_ref"/>
    <w:basedOn w:val="Recref"/>
    <w:next w:val="Resdate"/>
    <w:rsid w:val="00CD7A62"/>
  </w:style>
  <w:style w:type="paragraph" w:customStyle="1" w:styleId="SectionNo">
    <w:name w:val="Section_No"/>
    <w:basedOn w:val="Normal"/>
    <w:next w:val="Normal"/>
    <w:rsid w:val="00CD7A62"/>
  </w:style>
  <w:style w:type="paragraph" w:customStyle="1" w:styleId="Sectiontitle">
    <w:name w:val="Section_title"/>
    <w:basedOn w:val="Normal"/>
    <w:next w:val="Normalaftertitle"/>
    <w:rsid w:val="00CD7A62"/>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CD7A62"/>
    <w:pPr>
      <w:tabs>
        <w:tab w:val="clear" w:pos="794"/>
        <w:tab w:val="clear" w:pos="1191"/>
        <w:tab w:val="clear" w:pos="1588"/>
        <w:tab w:val="clear" w:pos="1985"/>
        <w:tab w:val="right" w:pos="9611"/>
      </w:tabs>
    </w:pPr>
    <w:rPr>
      <w:i/>
    </w:rPr>
  </w:style>
  <w:style w:type="paragraph" w:styleId="TOC1">
    <w:name w:val="toc 1"/>
    <w:basedOn w:val="Normal"/>
    <w:semiHidden/>
    <w:rsid w:val="00CD7A62"/>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CD7A62"/>
    <w:pPr>
      <w:tabs>
        <w:tab w:val="clear" w:pos="567"/>
        <w:tab w:val="left" w:pos="1276"/>
      </w:tabs>
      <w:spacing w:before="160"/>
      <w:ind w:left="1276" w:hanging="709"/>
    </w:pPr>
  </w:style>
  <w:style w:type="paragraph" w:styleId="TOC3">
    <w:name w:val="toc 3"/>
    <w:basedOn w:val="TOC2"/>
    <w:semiHidden/>
    <w:rsid w:val="00CD7A62"/>
    <w:pPr>
      <w:tabs>
        <w:tab w:val="clear" w:pos="1276"/>
        <w:tab w:val="left" w:pos="2155"/>
      </w:tabs>
      <w:ind w:left="2155" w:hanging="879"/>
    </w:pPr>
  </w:style>
  <w:style w:type="paragraph" w:styleId="TOC4">
    <w:name w:val="toc 4"/>
    <w:basedOn w:val="TOC3"/>
    <w:semiHidden/>
    <w:rsid w:val="00CD7A62"/>
    <w:pPr>
      <w:tabs>
        <w:tab w:val="left" w:pos="3261"/>
      </w:tabs>
      <w:spacing w:before="80"/>
      <w:ind w:left="3261" w:hanging="993"/>
    </w:pPr>
  </w:style>
  <w:style w:type="paragraph" w:styleId="TOC5">
    <w:name w:val="toc 5"/>
    <w:basedOn w:val="TOC4"/>
    <w:semiHidden/>
    <w:rsid w:val="00CD7A62"/>
  </w:style>
  <w:style w:type="paragraph" w:styleId="TOC6">
    <w:name w:val="toc 6"/>
    <w:basedOn w:val="TOC4"/>
    <w:semiHidden/>
    <w:rsid w:val="00CD7A62"/>
  </w:style>
  <w:style w:type="paragraph" w:styleId="TOC7">
    <w:name w:val="toc 7"/>
    <w:basedOn w:val="TOC4"/>
    <w:semiHidden/>
    <w:rsid w:val="00CD7A62"/>
  </w:style>
  <w:style w:type="paragraph" w:styleId="TOC8">
    <w:name w:val="toc 8"/>
    <w:basedOn w:val="TOC4"/>
    <w:semiHidden/>
    <w:rsid w:val="00CD7A62"/>
  </w:style>
  <w:style w:type="paragraph" w:customStyle="1" w:styleId="Appendixref">
    <w:name w:val="Appendix_ref"/>
    <w:basedOn w:val="Annexref"/>
    <w:next w:val="Normal"/>
    <w:rsid w:val="00CD7A62"/>
  </w:style>
  <w:style w:type="paragraph" w:customStyle="1" w:styleId="Tabletitle">
    <w:name w:val="Table_title"/>
    <w:basedOn w:val="Normal"/>
    <w:next w:val="Tablehead"/>
    <w:rsid w:val="00CD7A62"/>
    <w:pPr>
      <w:keepNext/>
      <w:spacing w:before="0" w:after="120"/>
      <w:jc w:val="center"/>
    </w:pPr>
    <w:rPr>
      <w:b/>
    </w:rPr>
  </w:style>
  <w:style w:type="paragraph" w:customStyle="1" w:styleId="Summary">
    <w:name w:val="Summary"/>
    <w:basedOn w:val="Normal"/>
    <w:next w:val="Normalaftertitle"/>
    <w:rsid w:val="00CD7A62"/>
    <w:pPr>
      <w:spacing w:after="480"/>
    </w:pPr>
    <w:rPr>
      <w:sz w:val="22"/>
      <w:lang w:val="es-ES_tradnl"/>
    </w:rPr>
  </w:style>
  <w:style w:type="character" w:styleId="Hyperlink">
    <w:name w:val="Hyperlink"/>
    <w:basedOn w:val="DefaultParagraphFont"/>
    <w:rsid w:val="00934ED7"/>
    <w:rPr>
      <w:color w:val="0000FF"/>
      <w:u w:val="single"/>
    </w:rPr>
  </w:style>
  <w:style w:type="character" w:customStyle="1" w:styleId="Heading1Char">
    <w:name w:val="Heading 1 Char"/>
    <w:basedOn w:val="DefaultParagraphFont"/>
    <w:link w:val="Heading1"/>
    <w:rsid w:val="00C8324A"/>
    <w:rPr>
      <w:b/>
      <w:sz w:val="24"/>
      <w:lang w:val="fr-FR" w:eastAsia="en-US"/>
    </w:rPr>
  </w:style>
  <w:style w:type="character" w:customStyle="1" w:styleId="Heading2Char">
    <w:name w:val="Heading 2 Char"/>
    <w:basedOn w:val="DefaultParagraphFont"/>
    <w:link w:val="Heading2"/>
    <w:rsid w:val="00C8324A"/>
    <w:rPr>
      <w:b/>
      <w:sz w:val="24"/>
      <w:lang w:val="fr-FR" w:eastAsia="en-US"/>
    </w:rPr>
  </w:style>
  <w:style w:type="character" w:customStyle="1" w:styleId="Heading3Char">
    <w:name w:val="Heading 3 Char"/>
    <w:basedOn w:val="DefaultParagraphFont"/>
    <w:link w:val="Heading3"/>
    <w:rsid w:val="00C8324A"/>
    <w:rPr>
      <w:b/>
      <w:sz w:val="24"/>
      <w:lang w:val="fr-FR" w:eastAsia="en-US"/>
    </w:rPr>
  </w:style>
  <w:style w:type="character" w:customStyle="1" w:styleId="Heading4Char">
    <w:name w:val="Heading 4 Char"/>
    <w:basedOn w:val="DefaultParagraphFont"/>
    <w:link w:val="Heading4"/>
    <w:rsid w:val="00C8324A"/>
    <w:rPr>
      <w:b/>
      <w:sz w:val="24"/>
      <w:lang w:val="fr-FR" w:eastAsia="en-US"/>
    </w:rPr>
  </w:style>
  <w:style w:type="character" w:customStyle="1" w:styleId="Heading5Char">
    <w:name w:val="Heading 5 Char"/>
    <w:basedOn w:val="DefaultParagraphFont"/>
    <w:link w:val="Heading5"/>
    <w:rsid w:val="00C8324A"/>
    <w:rPr>
      <w:b/>
      <w:sz w:val="24"/>
      <w:lang w:val="fr-FR" w:eastAsia="en-US"/>
    </w:rPr>
  </w:style>
  <w:style w:type="character" w:customStyle="1" w:styleId="Heading6Char">
    <w:name w:val="Heading 6 Char"/>
    <w:basedOn w:val="DefaultParagraphFont"/>
    <w:link w:val="Heading6"/>
    <w:rsid w:val="00C8324A"/>
    <w:rPr>
      <w:b/>
      <w:sz w:val="24"/>
      <w:lang w:val="fr-FR" w:eastAsia="en-US"/>
    </w:rPr>
  </w:style>
  <w:style w:type="character" w:customStyle="1" w:styleId="Heading7Char">
    <w:name w:val="Heading 7 Char"/>
    <w:basedOn w:val="DefaultParagraphFont"/>
    <w:link w:val="Heading7"/>
    <w:rsid w:val="00C8324A"/>
    <w:rPr>
      <w:b/>
      <w:sz w:val="24"/>
      <w:lang w:val="fr-FR" w:eastAsia="en-US"/>
    </w:rPr>
  </w:style>
  <w:style w:type="character" w:customStyle="1" w:styleId="Heading8Char">
    <w:name w:val="Heading 8 Char"/>
    <w:basedOn w:val="DefaultParagraphFont"/>
    <w:link w:val="Heading8"/>
    <w:rsid w:val="00C8324A"/>
    <w:rPr>
      <w:b/>
      <w:sz w:val="24"/>
      <w:lang w:val="fr-FR" w:eastAsia="en-US"/>
    </w:rPr>
  </w:style>
  <w:style w:type="character" w:customStyle="1" w:styleId="Heading9Char">
    <w:name w:val="Heading 9 Char"/>
    <w:basedOn w:val="DefaultParagraphFont"/>
    <w:link w:val="Heading9"/>
    <w:rsid w:val="00C8324A"/>
    <w:rPr>
      <w:b/>
      <w:sz w:val="24"/>
      <w:lang w:val="fr-FR" w:eastAsia="en-US"/>
    </w:rPr>
  </w:style>
  <w:style w:type="character" w:customStyle="1" w:styleId="HeaderChar">
    <w:name w:val="Header Char"/>
    <w:basedOn w:val="DefaultParagraphFont"/>
    <w:link w:val="Header"/>
    <w:rsid w:val="00C8324A"/>
    <w:rPr>
      <w:sz w:val="24"/>
      <w:lang w:val="fr-FR" w:eastAsia="en-US"/>
    </w:rPr>
  </w:style>
  <w:style w:type="character" w:customStyle="1" w:styleId="FooterChar">
    <w:name w:val="Footer Char"/>
    <w:basedOn w:val="DefaultParagraphFont"/>
    <w:link w:val="Footer"/>
    <w:rsid w:val="00C8324A"/>
    <w:rPr>
      <w:sz w:val="24"/>
      <w:lang w:val="fr-FR" w:eastAsia="en-US"/>
    </w:rPr>
  </w:style>
  <w:style w:type="paragraph" w:customStyle="1" w:styleId="Chaptitle">
    <w:name w:val="Chap_title"/>
    <w:basedOn w:val="Arttitle"/>
    <w:next w:val="Normalaftertitle"/>
    <w:rsid w:val="00C8324A"/>
  </w:style>
  <w:style w:type="character" w:customStyle="1" w:styleId="FootnoteTextChar">
    <w:name w:val="Footnote Text Char"/>
    <w:basedOn w:val="DefaultParagraphFont"/>
    <w:link w:val="FootnoteText"/>
    <w:rsid w:val="00C8324A"/>
    <w:rPr>
      <w:sz w:val="22"/>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8577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0.wmf"/><Relationship Id="rId21" Type="http://schemas.openxmlformats.org/officeDocument/2006/relationships/oleObject" Target="embeddings/oleObject4.bin"/><Relationship Id="rId42" Type="http://schemas.openxmlformats.org/officeDocument/2006/relationships/image" Target="media/image18.wmf"/><Relationship Id="rId47" Type="http://schemas.openxmlformats.org/officeDocument/2006/relationships/oleObject" Target="embeddings/oleObject17.bin"/><Relationship Id="rId63" Type="http://schemas.openxmlformats.org/officeDocument/2006/relationships/oleObject" Target="embeddings/oleObject25.bin"/><Relationship Id="rId68" Type="http://schemas.openxmlformats.org/officeDocument/2006/relationships/image" Target="media/image31.wmf"/><Relationship Id="rId16" Type="http://schemas.openxmlformats.org/officeDocument/2006/relationships/image" Target="media/image5.wmf"/><Relationship Id="rId11" Type="http://schemas.openxmlformats.org/officeDocument/2006/relationships/header" Target="header2.xml"/><Relationship Id="rId24" Type="http://schemas.openxmlformats.org/officeDocument/2006/relationships/image" Target="media/image9.wmf"/><Relationship Id="rId32" Type="http://schemas.openxmlformats.org/officeDocument/2006/relationships/image" Target="media/image13.wmf"/><Relationship Id="rId37" Type="http://schemas.openxmlformats.org/officeDocument/2006/relationships/oleObject" Target="embeddings/oleObject12.bin"/><Relationship Id="rId40" Type="http://schemas.openxmlformats.org/officeDocument/2006/relationships/image" Target="media/image17.wmf"/><Relationship Id="rId45" Type="http://schemas.openxmlformats.org/officeDocument/2006/relationships/oleObject" Target="embeddings/oleObject16.bin"/><Relationship Id="rId53" Type="http://schemas.openxmlformats.org/officeDocument/2006/relationships/oleObject" Target="embeddings/oleObject20.bin"/><Relationship Id="rId58" Type="http://schemas.openxmlformats.org/officeDocument/2006/relationships/image" Target="media/image26.wmf"/><Relationship Id="rId66" Type="http://schemas.openxmlformats.org/officeDocument/2006/relationships/image" Target="media/image30.wmf"/><Relationship Id="rId74"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oleObject" Target="embeddings/oleObject24.bin"/><Relationship Id="rId19" Type="http://schemas.openxmlformats.org/officeDocument/2006/relationships/oleObject" Target="embeddings/oleObject3.bin"/><Relationship Id="rId14" Type="http://schemas.openxmlformats.org/officeDocument/2006/relationships/image" Target="media/image3.wmf"/><Relationship Id="rId22" Type="http://schemas.openxmlformats.org/officeDocument/2006/relationships/image" Target="media/image8.wmf"/><Relationship Id="rId27" Type="http://schemas.openxmlformats.org/officeDocument/2006/relationships/oleObject" Target="embeddings/oleObject7.bin"/><Relationship Id="rId30" Type="http://schemas.openxmlformats.org/officeDocument/2006/relationships/image" Target="media/image12.wmf"/><Relationship Id="rId35" Type="http://schemas.openxmlformats.org/officeDocument/2006/relationships/oleObject" Target="embeddings/oleObject11.bin"/><Relationship Id="rId43" Type="http://schemas.openxmlformats.org/officeDocument/2006/relationships/oleObject" Target="embeddings/oleObject15.bin"/><Relationship Id="rId48" Type="http://schemas.openxmlformats.org/officeDocument/2006/relationships/image" Target="media/image21.wmf"/><Relationship Id="rId56" Type="http://schemas.openxmlformats.org/officeDocument/2006/relationships/image" Target="media/image25.wmf"/><Relationship Id="rId64" Type="http://schemas.openxmlformats.org/officeDocument/2006/relationships/image" Target="media/image29.wmf"/><Relationship Id="rId69" Type="http://schemas.openxmlformats.org/officeDocument/2006/relationships/oleObject" Target="embeddings/oleObject28.bin"/><Relationship Id="rId77" Type="http://schemas.openxmlformats.org/officeDocument/2006/relationships/customXml" Target="../customXml/item3.xml"/><Relationship Id="rId8" Type="http://schemas.openxmlformats.org/officeDocument/2006/relationships/image" Target="media/image1.wmf"/><Relationship Id="rId51" Type="http://schemas.openxmlformats.org/officeDocument/2006/relationships/oleObject" Target="embeddings/oleObject19.bin"/><Relationship Id="rId72" Type="http://schemas.openxmlformats.org/officeDocument/2006/relationships/header" Target="header3.xml"/><Relationship Id="rId3" Type="http://schemas.openxmlformats.org/officeDocument/2006/relationships/styles" Target="styles.xml"/><Relationship Id="rId12" Type="http://schemas.openxmlformats.org/officeDocument/2006/relationships/hyperlink" Target="http://www.itu.int/ITU-R/go/patents/en" TargetMode="External"/><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oleObject" Target="embeddings/oleObject10.bin"/><Relationship Id="rId38" Type="http://schemas.openxmlformats.org/officeDocument/2006/relationships/image" Target="media/image16.wmf"/><Relationship Id="rId46" Type="http://schemas.openxmlformats.org/officeDocument/2006/relationships/image" Target="media/image20.wmf"/><Relationship Id="rId59" Type="http://schemas.openxmlformats.org/officeDocument/2006/relationships/oleObject" Target="embeddings/oleObject23.bin"/><Relationship Id="rId67" Type="http://schemas.openxmlformats.org/officeDocument/2006/relationships/oleObject" Target="embeddings/oleObject27.bin"/><Relationship Id="rId20" Type="http://schemas.openxmlformats.org/officeDocument/2006/relationships/image" Target="media/image7.wmf"/><Relationship Id="rId41" Type="http://schemas.openxmlformats.org/officeDocument/2006/relationships/oleObject" Target="embeddings/oleObject14.bin"/><Relationship Id="rId54" Type="http://schemas.openxmlformats.org/officeDocument/2006/relationships/image" Target="media/image24.wmf"/><Relationship Id="rId62" Type="http://schemas.openxmlformats.org/officeDocument/2006/relationships/image" Target="media/image28.wmf"/><Relationship Id="rId70" Type="http://schemas.openxmlformats.org/officeDocument/2006/relationships/image" Target="media/image32.wmf"/><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wmf"/><Relationship Id="rId23" Type="http://schemas.openxmlformats.org/officeDocument/2006/relationships/oleObject" Target="embeddings/oleObject5.bin"/><Relationship Id="rId28" Type="http://schemas.openxmlformats.org/officeDocument/2006/relationships/image" Target="media/image11.wmf"/><Relationship Id="rId36" Type="http://schemas.openxmlformats.org/officeDocument/2006/relationships/image" Target="media/image15.wmf"/><Relationship Id="rId49" Type="http://schemas.openxmlformats.org/officeDocument/2006/relationships/oleObject" Target="embeddings/oleObject18.bin"/><Relationship Id="rId57" Type="http://schemas.openxmlformats.org/officeDocument/2006/relationships/oleObject" Target="embeddings/oleObject22.bin"/><Relationship Id="rId10" Type="http://schemas.openxmlformats.org/officeDocument/2006/relationships/header" Target="header1.xml"/><Relationship Id="rId31" Type="http://schemas.openxmlformats.org/officeDocument/2006/relationships/oleObject" Target="embeddings/oleObject9.bin"/><Relationship Id="rId44" Type="http://schemas.openxmlformats.org/officeDocument/2006/relationships/image" Target="media/image19.wmf"/><Relationship Id="rId52" Type="http://schemas.openxmlformats.org/officeDocument/2006/relationships/image" Target="media/image23.wmf"/><Relationship Id="rId60" Type="http://schemas.openxmlformats.org/officeDocument/2006/relationships/image" Target="media/image27.wmf"/><Relationship Id="rId65" Type="http://schemas.openxmlformats.org/officeDocument/2006/relationships/oleObject" Target="embeddings/oleObject26.bin"/><Relationship Id="rId73" Type="http://schemas.openxmlformats.org/officeDocument/2006/relationships/header" Target="header4.xml"/><Relationship Id="rId78"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hyperlink" Target="http://www.itu.int/publ/R-REP/en" TargetMode="External"/><Relationship Id="rId18" Type="http://schemas.openxmlformats.org/officeDocument/2006/relationships/image" Target="media/image6.wmf"/><Relationship Id="rId39" Type="http://schemas.openxmlformats.org/officeDocument/2006/relationships/oleObject" Target="embeddings/oleObject13.bin"/><Relationship Id="rId34" Type="http://schemas.openxmlformats.org/officeDocument/2006/relationships/image" Target="media/image14.wmf"/><Relationship Id="rId50" Type="http://schemas.openxmlformats.org/officeDocument/2006/relationships/image" Target="media/image22.wmf"/><Relationship Id="rId55" Type="http://schemas.openxmlformats.org/officeDocument/2006/relationships/oleObject" Target="embeddings/oleObject21.bin"/><Relationship Id="rId76" Type="http://schemas.openxmlformats.org/officeDocument/2006/relationships/customXml" Target="../customXml/item2.xml"/><Relationship Id="rId7" Type="http://schemas.openxmlformats.org/officeDocument/2006/relationships/endnotes" Target="endnotes.xml"/><Relationship Id="rId71" Type="http://schemas.openxmlformats.org/officeDocument/2006/relationships/oleObject" Target="embeddings/oleObject29.bin"/><Relationship Id="rId2" Type="http://schemas.openxmlformats.org/officeDocument/2006/relationships/numbering" Target="numbering.xml"/><Relationship Id="rId29" Type="http://schemas.openxmlformats.org/officeDocument/2006/relationships/oleObject" Target="embeddings/oleObject8.bin"/></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ITU Publication Item" ma:contentTypeID="0x01010053A400D1C3524592893BA4EEB37F35CF003602061C882F7B45B1442E012582CBE4" ma:contentTypeVersion="1" ma:contentTypeDescription="" ma:contentTypeScope="" ma:versionID="e27c587b03730e92cd7abc1ac31fb1da">
  <xsd:schema xmlns:xsd="http://www.w3.org/2001/XMLSchema" xmlns:xs="http://www.w3.org/2001/XMLSchema" xmlns:p="http://schemas.microsoft.com/office/2006/metadata/properties" xmlns:ns2="59d7e714-8a8e-4e71-99ab-f9b344473ddb" xmlns:ns3="82e4a13d-c7f3-4844-9e8a-2463c4b7784f" xmlns:ns4="c8e4c242-ae33-46fb-9ee0-8d0fdd9916a5" targetNamespace="http://schemas.microsoft.com/office/2006/metadata/properties" ma:root="true" ma:fieldsID="13a8c85d88a94729919dbd2995a783c8" ns2:_="" ns3:_="" ns4:_="">
    <xsd:import namespace="59d7e714-8a8e-4e71-99ab-f9b344473ddb"/>
    <xsd:import namespace="82e4a13d-c7f3-4844-9e8a-2463c4b7784f"/>
    <xsd:import namespace="c8e4c242-ae33-46fb-9ee0-8d0fdd9916a5"/>
    <xsd:element name="properties">
      <xsd:complexType>
        <xsd:sequence>
          <xsd:element name="documentManagement">
            <xsd:complexType>
              <xsd:all>
                <xsd:element ref="ns2:Doc_Lang" minOccurs="0"/>
                <xsd:element ref="ns2:FolderTitle" minOccurs="0"/>
                <xsd:element ref="ns3:db2350c51162411aaf5d1a20fac86ca9" minOccurs="0"/>
                <xsd:element ref="ns4:TaxCatchAll" minOccurs="0"/>
                <xsd:element ref="ns3:ma5696862d98415d8b940e51597fff84" minOccurs="0"/>
                <xsd:element ref="ns3:p109f44f56c6444c8c9ebb87a028a1fe" minOccurs="0"/>
                <xsd:element ref="ns3:d5c24fc3dab24be6b4edbf12366d9ade" minOccurs="0"/>
                <xsd:element ref="ns3:o296b784a6a84f65ad07c3e5f48392de" minOccurs="0"/>
                <xsd:element ref="ns2:Fmin14" minOccurs="0"/>
                <xsd:element ref="ns2:Fmax9" minOccurs="0"/>
                <xsd:element ref="ns2:Fmax18" minOccurs="0"/>
                <xsd:element ref="ns2:Fmin8" minOccurs="0"/>
                <xsd:element ref="ns2:Fmax10" minOccurs="0"/>
                <xsd:element ref="ns2:Fmax19" minOccurs="0"/>
                <xsd:element ref="ns2:Fmin18" minOccurs="0"/>
                <xsd:element ref="ns2:Fmax1" minOccurs="0"/>
                <xsd:element ref="ns2:Fmin2" minOccurs="0"/>
                <xsd:element ref="ns2:Fmin1" minOccurs="0"/>
                <xsd:element ref="ns2:Fmax20" minOccurs="0"/>
                <xsd:element ref="ns2:Fmin3" minOccurs="0"/>
                <xsd:element ref="ns2:Fmin15" minOccurs="0"/>
                <xsd:element ref="ns2:Fmax2" minOccurs="0"/>
                <xsd:element ref="ns2:Friendly_Number" minOccurs="0"/>
                <xsd:element ref="ns2:Fmin5" minOccurs="0"/>
                <xsd:element ref="ns2:Fmin9" minOccurs="0"/>
                <xsd:element ref="ns2:Fmax4" minOccurs="0"/>
                <xsd:element ref="ns2:Fmax13" minOccurs="0"/>
                <xsd:element ref="ns2:Fmin13" minOccurs="0"/>
                <xsd:element ref="ns2:Fmax17" minOccurs="0"/>
                <xsd:element ref="ns2:Validated" minOccurs="0"/>
                <xsd:element ref="ns2:Fmin20" minOccurs="0"/>
                <xsd:element ref="ns2:Fmin17" minOccurs="0"/>
                <xsd:element ref="ns2:Fmax11" minOccurs="0"/>
                <xsd:element ref="ns2:Fmax6" minOccurs="0"/>
                <xsd:element ref="ns2:Fmin11" minOccurs="0"/>
                <xsd:element ref="ns2:Fmax14" minOccurs="0"/>
                <xsd:element ref="ns2:Fmax12" minOccurs="0"/>
                <xsd:element ref="ns2:Fmax16" minOccurs="0"/>
                <xsd:element ref="ns2:Fmin6" minOccurs="0"/>
                <xsd:element ref="ns2:Fmax5" minOccurs="0"/>
                <xsd:element ref="ns2:Fmax15" minOccurs="0"/>
                <xsd:element ref="ns2:Sector" minOccurs="0"/>
                <xsd:element ref="ns2:Fmax8" minOccurs="0"/>
                <xsd:element ref="ns2:Fmin12" minOccurs="0"/>
                <xsd:element ref="ns2:Fmin7" minOccurs="0"/>
                <xsd:element ref="ns2:Fmin19" minOccurs="0"/>
                <xsd:element ref="ns2:Fmin4" minOccurs="0"/>
                <xsd:element ref="ns2:Fmax3" minOccurs="0"/>
                <xsd:element ref="ns4:p2595cf8a363413aab45ad87b9a6b49a" minOccurs="0"/>
                <xsd:element ref="ns2:Fmax7" minOccurs="0"/>
                <xsd:element ref="ns2:Fmin10" minOccurs="0"/>
                <xsd:element ref="ns2:Fmin16"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9d7e714-8a8e-4e71-99ab-f9b344473ddb" elementFormDefault="qualified">
    <xsd:import namespace="http://schemas.microsoft.com/office/2006/documentManagement/types"/>
    <xsd:import namespace="http://schemas.microsoft.com/office/infopath/2007/PartnerControls"/>
    <xsd:element name="Doc_Lang" ma:index="1" nillable="true" ma:displayName="Doc. lang." ma:internalName="Doc_Lang">
      <xsd:simpleType>
        <xsd:restriction base="dms:Text">
          <xsd:maxLength value="255"/>
        </xsd:restriction>
      </xsd:simpleType>
    </xsd:element>
    <xsd:element name="FolderTitle" ma:index="2" nillable="true" ma:displayName="FolderTitle" ma:internalName="FolderTitle">
      <xsd:simpleType>
        <xsd:restriction base="dms:Text">
          <xsd:maxLength value="255"/>
        </xsd:restriction>
      </xsd:simpleType>
    </xsd:element>
    <xsd:element name="Fmin14" ma:index="10" nillable="true" ma:displayName="Fmin14" ma:internalName="Fmin14">
      <xsd:simpleType>
        <xsd:restriction base="dms:Number"/>
      </xsd:simpleType>
    </xsd:element>
    <xsd:element name="Fmax9" ma:index="11" nillable="true" ma:displayName="Fmax9" ma:internalName="Fmax9">
      <xsd:simpleType>
        <xsd:restriction base="dms:Number"/>
      </xsd:simpleType>
    </xsd:element>
    <xsd:element name="Fmax18" ma:index="13" nillable="true" ma:displayName="Fmax18" ma:internalName="Fmax18">
      <xsd:simpleType>
        <xsd:restriction base="dms:Number"/>
      </xsd:simpleType>
    </xsd:element>
    <xsd:element name="Fmin8" ma:index="14" nillable="true" ma:displayName="Fmin8" ma:internalName="Fmin8">
      <xsd:simpleType>
        <xsd:restriction base="dms:Number"/>
      </xsd:simpleType>
    </xsd:element>
    <xsd:element name="Fmax10" ma:index="15" nillable="true" ma:displayName="Fmax10" ma:internalName="Fmax10">
      <xsd:simpleType>
        <xsd:restriction base="dms:Number"/>
      </xsd:simpleType>
    </xsd:element>
    <xsd:element name="Fmax19" ma:index="16" nillable="true" ma:displayName="Fmax19" ma:internalName="Fmax19">
      <xsd:simpleType>
        <xsd:restriction base="dms:Number"/>
      </xsd:simpleType>
    </xsd:element>
    <xsd:element name="Fmin18" ma:index="18" nillable="true" ma:displayName="Fmin18" ma:internalName="Fmin18">
      <xsd:simpleType>
        <xsd:restriction base="dms:Number"/>
      </xsd:simpleType>
    </xsd:element>
    <xsd:element name="Fmax1" ma:index="19" nillable="true" ma:displayName="Fmax1" ma:internalName="Fmax1">
      <xsd:simpleType>
        <xsd:restriction base="dms:Number"/>
      </xsd:simpleType>
    </xsd:element>
    <xsd:element name="Fmin2" ma:index="20" nillable="true" ma:displayName="Fmin2" ma:internalName="Fmin2">
      <xsd:simpleType>
        <xsd:restriction base="dms:Number"/>
      </xsd:simpleType>
    </xsd:element>
    <xsd:element name="Fmin1" ma:index="21" nillable="true" ma:displayName="Fmin1" ma:internalName="Fmin1">
      <xsd:simpleType>
        <xsd:restriction base="dms:Number"/>
      </xsd:simpleType>
    </xsd:element>
    <xsd:element name="Fmax20" ma:index="22" nillable="true" ma:displayName="Fmax20" ma:internalName="Fmax20">
      <xsd:simpleType>
        <xsd:restriction base="dms:Number"/>
      </xsd:simpleType>
    </xsd:element>
    <xsd:element name="Fmin3" ma:index="24" nillable="true" ma:displayName="Fmin3" ma:internalName="Fmin3">
      <xsd:simpleType>
        <xsd:restriction base="dms:Number"/>
      </xsd:simpleType>
    </xsd:element>
    <xsd:element name="Fmin15" ma:index="25" nillable="true" ma:displayName="Fmin15" ma:internalName="Fmin15">
      <xsd:simpleType>
        <xsd:restriction base="dms:Number"/>
      </xsd:simpleType>
    </xsd:element>
    <xsd:element name="Fmax2" ma:index="26" nillable="true" ma:displayName="Fmax2" ma:internalName="Fmax2">
      <xsd:simpleType>
        <xsd:restriction base="dms:Number"/>
      </xsd:simpleType>
    </xsd:element>
    <xsd:element name="Friendly_Number" ma:index="27" nillable="true" ma:displayName="Number" ma:internalName="Friendly_Number">
      <xsd:simpleType>
        <xsd:restriction base="dms:Text">
          <xsd:maxLength value="255"/>
        </xsd:restriction>
      </xsd:simpleType>
    </xsd:element>
    <xsd:element name="Fmin5" ma:index="28" nillable="true" ma:displayName="Fmin5" ma:internalName="Fmin5">
      <xsd:simpleType>
        <xsd:restriction base="dms:Number"/>
      </xsd:simpleType>
    </xsd:element>
    <xsd:element name="Fmin9" ma:index="29" nillable="true" ma:displayName="Fmin9" ma:internalName="Fmin9">
      <xsd:simpleType>
        <xsd:restriction base="dms:Number"/>
      </xsd:simpleType>
    </xsd:element>
    <xsd:element name="Fmax4" ma:index="30" nillable="true" ma:displayName="Fmax4" ma:internalName="Fmax4">
      <xsd:simpleType>
        <xsd:restriction base="dms:Number"/>
      </xsd:simpleType>
    </xsd:element>
    <xsd:element name="Fmax13" ma:index="31" nillable="true" ma:displayName="Fmax13" ma:internalName="Fmax13">
      <xsd:simpleType>
        <xsd:restriction base="dms:Number"/>
      </xsd:simpleType>
    </xsd:element>
    <xsd:element name="Fmin13" ma:index="32" nillable="true" ma:displayName="Fmin13" ma:internalName="Fmin13">
      <xsd:simpleType>
        <xsd:restriction base="dms:Number"/>
      </xsd:simpleType>
    </xsd:element>
    <xsd:element name="Fmax17" ma:index="33" nillable="true" ma:displayName="Fmax17" ma:internalName="Fmax17">
      <xsd:simpleType>
        <xsd:restriction base="dms:Number"/>
      </xsd:simpleType>
    </xsd:element>
    <xsd:element name="Validated" ma:index="34" nillable="true" ma:displayName="Validated" ma:default="0" ma:internalName="Validated">
      <xsd:simpleType>
        <xsd:restriction base="dms:Boolean"/>
      </xsd:simpleType>
    </xsd:element>
    <xsd:element name="Fmin20" ma:index="35" nillable="true" ma:displayName="Fmin20" ma:internalName="Fmin20">
      <xsd:simpleType>
        <xsd:restriction base="dms:Number"/>
      </xsd:simpleType>
    </xsd:element>
    <xsd:element name="Fmin17" ma:index="36" nillable="true" ma:displayName="Fmin17" ma:internalName="Fmin17">
      <xsd:simpleType>
        <xsd:restriction base="dms:Number"/>
      </xsd:simpleType>
    </xsd:element>
    <xsd:element name="Fmax11" ma:index="37" nillable="true" ma:displayName="Fmax11" ma:internalName="Fmax11">
      <xsd:simpleType>
        <xsd:restriction base="dms:Number"/>
      </xsd:simpleType>
    </xsd:element>
    <xsd:element name="Fmax6" ma:index="38" nillable="true" ma:displayName="Fmax6" ma:internalName="Fmax6">
      <xsd:simpleType>
        <xsd:restriction base="dms:Number"/>
      </xsd:simpleType>
    </xsd:element>
    <xsd:element name="Fmin11" ma:index="39" nillable="true" ma:displayName="Fmin11" ma:internalName="Fmin11">
      <xsd:simpleType>
        <xsd:restriction base="dms:Number"/>
      </xsd:simpleType>
    </xsd:element>
    <xsd:element name="Fmax14" ma:index="40" nillable="true" ma:displayName="Fmax14" ma:internalName="Fmax14">
      <xsd:simpleType>
        <xsd:restriction base="dms:Number"/>
      </xsd:simpleType>
    </xsd:element>
    <xsd:element name="Fmax12" ma:index="41" nillable="true" ma:displayName="Fmax12" ma:internalName="Fmax12">
      <xsd:simpleType>
        <xsd:restriction base="dms:Number"/>
      </xsd:simpleType>
    </xsd:element>
    <xsd:element name="Fmax16" ma:index="42" nillable="true" ma:displayName="Fmax16" ma:internalName="Fmax16">
      <xsd:simpleType>
        <xsd:restriction base="dms:Number"/>
      </xsd:simpleType>
    </xsd:element>
    <xsd:element name="Fmin6" ma:index="44" nillable="true" ma:displayName="Fmin6" ma:internalName="Fmin6">
      <xsd:simpleType>
        <xsd:restriction base="dms:Number"/>
      </xsd:simpleType>
    </xsd:element>
    <xsd:element name="Fmax5" ma:index="45" nillable="true" ma:displayName="Fmax5" ma:internalName="Fmax5">
      <xsd:simpleType>
        <xsd:restriction base="dms:Number"/>
      </xsd:simpleType>
    </xsd:element>
    <xsd:element name="Fmax15" ma:index="46" nillable="true" ma:displayName="Fmax15" ma:internalName="Fmax15">
      <xsd:simpleType>
        <xsd:restriction base="dms:Number"/>
      </xsd:simpleType>
    </xsd:element>
    <xsd:element name="Sector" ma:index="47" nillable="true" ma:displayName="Sector" ma:internalName="Sector">
      <xsd:simpleType>
        <xsd:restriction base="dms:Text">
          <xsd:maxLength value="255"/>
        </xsd:restriction>
      </xsd:simpleType>
    </xsd:element>
    <xsd:element name="Fmax8" ma:index="48" nillable="true" ma:displayName="Fmax8" ma:internalName="Fmax8">
      <xsd:simpleType>
        <xsd:restriction base="dms:Number"/>
      </xsd:simpleType>
    </xsd:element>
    <xsd:element name="Fmin12" ma:index="49" nillable="true" ma:displayName="Fmin12" ma:internalName="Fmin12">
      <xsd:simpleType>
        <xsd:restriction base="dms:Number"/>
      </xsd:simpleType>
    </xsd:element>
    <xsd:element name="Fmin7" ma:index="50" nillable="true" ma:displayName="Fmin7" ma:internalName="Fmin7">
      <xsd:simpleType>
        <xsd:restriction base="dms:Number"/>
      </xsd:simpleType>
    </xsd:element>
    <xsd:element name="Fmin19" ma:index="51" nillable="true" ma:displayName="Fmin19" ma:internalName="Fmin19">
      <xsd:simpleType>
        <xsd:restriction base="dms:Number"/>
      </xsd:simpleType>
    </xsd:element>
    <xsd:element name="Fmin4" ma:index="52" nillable="true" ma:displayName="Fmin4" ma:internalName="Fmin4">
      <xsd:simpleType>
        <xsd:restriction base="dms:Number"/>
      </xsd:simpleType>
    </xsd:element>
    <xsd:element name="Fmax3" ma:index="53" nillable="true" ma:displayName="Fmax3" ma:internalName="Fmax3">
      <xsd:simpleType>
        <xsd:restriction base="dms:Number"/>
      </xsd:simpleType>
    </xsd:element>
    <xsd:element name="Fmax7" ma:index="56" nillable="true" ma:displayName="Fmax7" ma:internalName="Fmax7">
      <xsd:simpleType>
        <xsd:restriction base="dms:Number"/>
      </xsd:simpleType>
    </xsd:element>
    <xsd:element name="Fmin10" ma:index="57" nillable="true" ma:displayName="Fmin10" ma:internalName="Fmin10">
      <xsd:simpleType>
        <xsd:restriction base="dms:Number"/>
      </xsd:simpleType>
    </xsd:element>
    <xsd:element name="Fmin16" ma:index="58" nillable="true" ma:displayName="Fmin16" ma:internalName="Fmin16">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82e4a13d-c7f3-4844-9e8a-2463c4b7784f" elementFormDefault="qualified">
    <xsd:import namespace="http://schemas.microsoft.com/office/2006/documentManagement/types"/>
    <xsd:import namespace="http://schemas.microsoft.com/office/infopath/2007/PartnerControls"/>
    <xsd:element name="db2350c51162411aaf5d1a20fac86ca9" ma:index="3" nillable="true" ma:taxonomy="true" ma:internalName="db2350c51162411aaf5d1a20fac86ca9" ma:taxonomyFieldName="Series" ma:displayName="Series" ma:indexed="true" ma:fieldId="{db2350c5-1162-411a-af5d-1a20fac86ca9}" ma:sspId="0e3e2f92-aed9-4035-8c11-b5079594457b" ma:termSetId="53b06cd4-e749-4bdc-89b1-5e4bc7ff2385" ma:anchorId="00000000-0000-0000-0000-000000000000" ma:open="false" ma:isKeyword="false">
      <xsd:complexType>
        <xsd:sequence>
          <xsd:element ref="pc:Terms" minOccurs="0" maxOccurs="1"/>
        </xsd:sequence>
      </xsd:complexType>
    </xsd:element>
    <xsd:element name="ma5696862d98415d8b940e51597fff84" ma:index="5" nillable="true" ma:taxonomy="true" ma:internalName="ma5696862d98415d8b940e51597fff84" ma:taxonomyFieldName="RecStatus" ma:displayName="Status" ma:indexed="true" ma:fieldId="{6a569686-2d98-415d-8b94-0e51597fff84}" ma:sspId="0e3e2f92-aed9-4035-8c11-b5079594457b" ma:termSetId="17b92719-183c-4477-9816-95965e569d90" ma:anchorId="00000000-0000-0000-0000-000000000000" ma:open="false" ma:isKeyword="false">
      <xsd:complexType>
        <xsd:sequence>
          <xsd:element ref="pc:Terms" minOccurs="0" maxOccurs="1"/>
        </xsd:sequence>
      </xsd:complexType>
    </xsd:element>
    <xsd:element name="p109f44f56c6444c8c9ebb87a028a1fe" ma:index="6" nillable="true" ma:taxonomy="true" ma:internalName="p109f44f56c6444c8c9ebb87a028a1fe" ma:taxonomyFieldName="Radio_category" ma:displayName="Radio Category" ma:fieldId="{9109f44f-56c6-444c-8c9e-bb87a028a1fe}" ma:taxonomyMulti="true" ma:sspId="0e3e2f92-aed9-4035-8c11-b5079594457b" ma:termSetId="50300e55-5e2d-462e-b885-5d889ab3aa15" ma:anchorId="00000000-0000-0000-0000-000000000000" ma:open="false" ma:isKeyword="false">
      <xsd:complexType>
        <xsd:sequence>
          <xsd:element ref="pc:Terms" minOccurs="0" maxOccurs="1"/>
        </xsd:sequence>
      </xsd:complexType>
    </xsd:element>
    <xsd:element name="d5c24fc3dab24be6b4edbf12366d9ade" ma:index="7" nillable="true" ma:taxonomy="true" ma:internalName="d5c24fc3dab24be6b4edbf12366d9ade" ma:taxonomyFieldName="Resp_WPs" ma:displayName="Resp. WPs" ma:fieldId="{d5c24fc3-dab2-4be6-b4ed-bf12366d9ade}" ma:taxonomyMulti="true" ma:sspId="0e3e2f92-aed9-4035-8c11-b5079594457b" ma:termSetId="19413137-6f60-4cbb-893f-a9bbf9775374" ma:anchorId="00000000-0000-0000-0000-000000000000" ma:open="false" ma:isKeyword="false">
      <xsd:complexType>
        <xsd:sequence>
          <xsd:element ref="pc:Terms" minOccurs="0" maxOccurs="1"/>
        </xsd:sequence>
      </xsd:complexType>
    </xsd:element>
    <xsd:element name="o296b784a6a84f65ad07c3e5f48392de" ma:index="8" nillable="true" ma:taxonomy="true" ma:internalName="o296b784a6a84f65ad07c3e5f48392de" ma:taxonomyFieldName="Services" ma:displayName="Services" ma:fieldId="{8296b784-a6a8-4f65-ad07-c3e5f48392de}" ma:taxonomyMulti="true" ma:sspId="0e3e2f92-aed9-4035-8c11-b5079594457b" ma:termSetId="ab94edef-a4c4-46e1-a963-923db69f154e"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8e4c242-ae33-46fb-9ee0-8d0fdd9916a5" elementFormDefault="qualified">
    <xsd:import namespace="http://schemas.microsoft.com/office/2006/documentManagement/types"/>
    <xsd:import namespace="http://schemas.microsoft.com/office/infopath/2007/PartnerControls"/>
    <xsd:element name="TaxCatchAll" ma:index="4" nillable="true" ma:displayName="Taxonomy Catch All Column" ma:hidden="true" ma:list="{b9c6696f-7739-47a4-87ea-c1871bed6639}" ma:internalName="TaxCatchAll" ma:showField="CatchAllData" ma:web="c8e4c242-ae33-46fb-9ee0-8d0fdd9916a5">
      <xsd:complexType>
        <xsd:complexContent>
          <xsd:extension base="dms:MultiChoiceLookup">
            <xsd:sequence>
              <xsd:element name="Value" type="dms:Lookup" maxOccurs="unbounded" minOccurs="0" nillable="true"/>
            </xsd:sequence>
          </xsd:extension>
        </xsd:complexContent>
      </xsd:complexType>
    </xsd:element>
    <xsd:element name="p2595cf8a363413aab45ad87b9a6b49a" ma:index="54" nillable="true" ma:taxonomy="true" ma:internalName="p2595cf8a363413aab45ad87b9a6b49a" ma:taxonomyFieldName="Approval" ma:displayName="Approval date" ma:indexed="true" ma:default="" ma:fieldId="{92595cf8-a363-413a-ab45-ad87b9a6b49a}" ma:sspId="0e3e2f92-aed9-4035-8c11-b5079594457b" ma:termSetId="f91ad20c-a333-4502-a8e4-4edb61d71a88"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xsd:element ref="dc:title" minOccurs="0" maxOccurs="1" ma:index="0"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Fmax20 xmlns="59d7e714-8a8e-4e71-99ab-f9b344473ddb" xsi:nil="true"/>
    <Fmin6 xmlns="59d7e714-8a8e-4e71-99ab-f9b344473ddb" xsi:nil="true"/>
    <Fmin1 xmlns="59d7e714-8a8e-4e71-99ab-f9b344473ddb">3000000</Fmin1>
    <Fmin18 xmlns="59d7e714-8a8e-4e71-99ab-f9b344473ddb" xsi:nil="true"/>
    <Fmax10 xmlns="59d7e714-8a8e-4e71-99ab-f9b344473ddb" xsi:nil="true"/>
    <Fmax5 xmlns="59d7e714-8a8e-4e71-99ab-f9b344473ddb" xsi:nil="true"/>
    <Fmax15 xmlns="59d7e714-8a8e-4e71-99ab-f9b344473ddb" xsi:nil="true"/>
    <Fmin13 xmlns="59d7e714-8a8e-4e71-99ab-f9b344473ddb" xsi:nil="true"/>
    <db2350c51162411aaf5d1a20fac86ca9 xmlns="82e4a13d-c7f3-4844-9e8a-2463c4b7784f">
      <Terms xmlns="http://schemas.microsoft.com/office/infopath/2007/PartnerControls">
        <TermInfo xmlns="http://schemas.microsoft.com/office/infopath/2007/PartnerControls">
          <TermName xmlns="http://schemas.microsoft.com/office/infopath/2007/PartnerControls">SM Series</TermName>
          <TermId xmlns="http://schemas.microsoft.com/office/infopath/2007/PartnerControls">cba1ed76-8376-4269-bfc1-cac001729ace</TermId>
        </TermInfo>
      </Terms>
    </db2350c51162411aaf5d1a20fac86ca9>
    <FolderTitle xmlns="59d7e714-8a8e-4e71-99ab-f9b344473ddb">Parameters of and measurement procedures on HF/VHF/UHF monitoring receivers and stations</FolderTitle>
    <Fmax18 xmlns="59d7e714-8a8e-4e71-99ab-f9b344473ddb" xsi:nil="true"/>
    <Fmin11 xmlns="59d7e714-8a8e-4e71-99ab-f9b344473ddb" xsi:nil="true"/>
    <Fmax8 xmlns="59d7e714-8a8e-4e71-99ab-f9b344473ddb" xsi:nil="true"/>
    <TaxCatchAll xmlns="c8e4c242-ae33-46fb-9ee0-8d0fdd9916a5">
      <Value>63</Value>
      <Value>110</Value>
      <Value>126</Value>
      <Value>210</Value>
      <Value>154</Value>
      <Value>103</Value>
      <Value>187</Value>
    </TaxCatchAll>
    <Fmax13 xmlns="59d7e714-8a8e-4e71-99ab-f9b344473ddb" xsi:nil="true"/>
    <Fmin16 xmlns="59d7e714-8a8e-4e71-99ab-f9b344473ddb" xsi:nil="true"/>
    <Fmin7 xmlns="59d7e714-8a8e-4e71-99ab-f9b344473ddb" xsi:nil="true"/>
    <Fmax3 xmlns="59d7e714-8a8e-4e71-99ab-f9b344473ddb" xsi:nil="true"/>
    <Fmin2 xmlns="59d7e714-8a8e-4e71-99ab-f9b344473ddb" xsi:nil="true"/>
    <d5c24fc3dab24be6b4edbf12366d9ade xmlns="82e4a13d-c7f3-4844-9e8a-2463c4b7784f">
      <Terms xmlns="http://schemas.microsoft.com/office/infopath/2007/PartnerControls">
        <TermInfo xmlns="http://schemas.microsoft.com/office/infopath/2007/PartnerControls">
          <TermName xmlns="http://schemas.microsoft.com/office/infopath/2007/PartnerControls">WP1C</TermName>
          <TermId xmlns="http://schemas.microsoft.com/office/infopath/2007/PartnerControls">4ac0a940-44b0-4589-af62-c887187bd721</TermId>
        </TermInfo>
      </Terms>
    </d5c24fc3dab24be6b4edbf12366d9ade>
    <ma5696862d98415d8b940e51597fff84 xmlns="82e4a13d-c7f3-4844-9e8a-2463c4b7784f">
      <Terms xmlns="http://schemas.microsoft.com/office/infopath/2007/PartnerControls">
        <TermInfo xmlns="http://schemas.microsoft.com/office/infopath/2007/PartnerControls">
          <TermName xmlns="http://schemas.microsoft.com/office/infopath/2007/PartnerControls">In force</TermName>
          <TermId xmlns="http://schemas.microsoft.com/office/infopath/2007/PartnerControls">64dc93a9-56a3-453a-bb61-04e2f251a267</TermId>
        </TermInfo>
      </Terms>
    </ma5696862d98415d8b940e51597fff84>
    <Fmax6 xmlns="59d7e714-8a8e-4e71-99ab-f9b344473ddb" xsi:nil="true"/>
    <Fmin14 xmlns="59d7e714-8a8e-4e71-99ab-f9b344473ddb" xsi:nil="true"/>
    <Fmax16 xmlns="59d7e714-8a8e-4e71-99ab-f9b344473ddb" xsi:nil="true"/>
    <Fmax1 xmlns="59d7e714-8a8e-4e71-99ab-f9b344473ddb">3000000000</Fmax1>
    <Fmin19 xmlns="59d7e714-8a8e-4e71-99ab-f9b344473ddb" xsi:nil="true"/>
    <Fmax11 xmlns="59d7e714-8a8e-4e71-99ab-f9b344473ddb" xsi:nil="true"/>
    <Fmin5 xmlns="59d7e714-8a8e-4e71-99ab-f9b344473ddb" xsi:nil="true"/>
    <Fmin17 xmlns="59d7e714-8a8e-4e71-99ab-f9b344473ddb" xsi:nil="true"/>
    <Fmax4 xmlns="59d7e714-8a8e-4e71-99ab-f9b344473ddb" xsi:nil="true"/>
    <Fmax9 xmlns="59d7e714-8a8e-4e71-99ab-f9b344473ddb" xsi:nil="true"/>
    <Fmax19 xmlns="59d7e714-8a8e-4e71-99ab-f9b344473ddb" xsi:nil="true"/>
    <Fmax14 xmlns="59d7e714-8a8e-4e71-99ab-f9b344473ddb" xsi:nil="true"/>
    <Fmin8 xmlns="59d7e714-8a8e-4e71-99ab-f9b344473ddb" xsi:nil="true"/>
    <Fmin20 xmlns="59d7e714-8a8e-4e71-99ab-f9b344473ddb" xsi:nil="true"/>
    <Fmin12 xmlns="59d7e714-8a8e-4e71-99ab-f9b344473ddb" xsi:nil="true"/>
    <Fmin3 xmlns="59d7e714-8a8e-4e71-99ab-f9b344473ddb" xsi:nil="true"/>
    <p2595cf8a363413aab45ad87b9a6b49a xmlns="c8e4c242-ae33-46fb-9ee0-8d0fdd9916a5">
      <Terms xmlns="http://schemas.microsoft.com/office/infopath/2007/PartnerControls">
        <TermInfo xmlns="http://schemas.microsoft.com/office/infopath/2007/PartnerControls">
          <TermName xmlns="http://schemas.microsoft.com/office/infopath/2007/PartnerControls">2011</TermName>
          <TermId xmlns="http://schemas.microsoft.com/office/infopath/2007/PartnerControls">0d1811d0-1515-42ad-a8d9-0c4a15375053</TermId>
        </TermInfo>
      </Terms>
    </p2595cf8a363413aab45ad87b9a6b49a>
    <Fmax7 xmlns="59d7e714-8a8e-4e71-99ab-f9b344473ddb" xsi:nil="true"/>
    <Fmin15 xmlns="59d7e714-8a8e-4e71-99ab-f9b344473ddb" xsi:nil="true"/>
    <Fmax17 xmlns="59d7e714-8a8e-4e71-99ab-f9b344473ddb" xsi:nil="true"/>
    <Fmin10 xmlns="59d7e714-8a8e-4e71-99ab-f9b344473ddb" xsi:nil="true"/>
    <Sector xmlns="59d7e714-8a8e-4e71-99ab-f9b344473ddb">R</Sector>
    <Fmax12 xmlns="59d7e714-8a8e-4e71-99ab-f9b344473ddb" xsi:nil="true"/>
    <Fmax2 xmlns="59d7e714-8a8e-4e71-99ab-f9b344473ddb" xsi:nil="true"/>
    <Friendly_Number xmlns="59d7e714-8a8e-4e71-99ab-f9b344473ddb">SM.2125-1 (06/2011)</Friendly_Number>
    <Fmin9 xmlns="59d7e714-8a8e-4e71-99ab-f9b344473ddb" xsi:nil="true"/>
    <Validated xmlns="59d7e714-8a8e-4e71-99ab-f9b344473ddb">true</Validated>
    <p109f44f56c6444c8c9ebb87a028a1fe xmlns="82e4a13d-c7f3-4844-9e8a-2463c4b7784f">
      <Terms xmlns="http://schemas.microsoft.com/office/infopath/2007/PartnerControls">
        <TermInfo xmlns="http://schemas.microsoft.com/office/infopath/2007/PartnerControls">
          <TermName xmlns="http://schemas.microsoft.com/office/infopath/2007/PartnerControls">High Frequency (HF) systems</TermName>
          <TermId xmlns="http://schemas.microsoft.com/office/infopath/2007/PartnerControls">e26da9ea-7e56-40fa-b910-20bd5bf49c79</TermId>
        </TermInfo>
        <TermInfo xmlns="http://schemas.microsoft.com/office/infopath/2007/PartnerControls">
          <TermName xmlns="http://schemas.microsoft.com/office/infopath/2007/PartnerControls">Spectrum Monitoring</TermName>
          <TermId xmlns="http://schemas.microsoft.com/office/infopath/2007/PartnerControls">2e1353df-e6dc-430f-8158-f0355316f059</TermId>
        </TermInfo>
      </Terms>
    </p109f44f56c6444c8c9ebb87a028a1fe>
    <o296b784a6a84f65ad07c3e5f48392de xmlns="82e4a13d-c7f3-4844-9e8a-2463c4b7784f">
      <Terms xmlns="http://schemas.microsoft.com/office/infopath/2007/PartnerControls">
        <TermInfo xmlns="http://schemas.microsoft.com/office/infopath/2007/PartnerControls">
          <TermName xmlns="http://schemas.microsoft.com/office/infopath/2007/PartnerControls">(all)</TermName>
          <TermId xmlns="http://schemas.microsoft.com/office/infopath/2007/PartnerControls">065a0d42-264d-4ed5-a2a8-a5b3cbc197e9</TermId>
        </TermInfo>
      </Terms>
    </o296b784a6a84f65ad07c3e5f48392de>
    <Fmin4 xmlns="59d7e714-8a8e-4e71-99ab-f9b344473ddb" xsi:nil="true"/>
    <Doc_Lang xmlns="59d7e714-8a8e-4e71-99ab-f9b344473ddb">E</Doc_Lang>
  </documentManagement>
</p:properties>
</file>

<file path=customXml/itemProps1.xml><?xml version="1.0" encoding="utf-8"?>
<ds:datastoreItem xmlns:ds="http://schemas.openxmlformats.org/officeDocument/2006/customXml" ds:itemID="{66E7F574-AD49-480C-8E37-9422B09E9C00}"/>
</file>

<file path=customXml/itemProps2.xml><?xml version="1.0" encoding="utf-8"?>
<ds:datastoreItem xmlns:ds="http://schemas.openxmlformats.org/officeDocument/2006/customXml" ds:itemID="{2A345F2B-329C-44C7-B2F6-92AF9B98A063}"/>
</file>

<file path=customXml/itemProps3.xml><?xml version="1.0" encoding="utf-8"?>
<ds:datastoreItem xmlns:ds="http://schemas.openxmlformats.org/officeDocument/2006/customXml" ds:itemID="{3F5E4A82-5BE3-4DF7-A243-9DD907F22158}"/>
</file>

<file path=customXml/itemProps4.xml><?xml version="1.0" encoding="utf-8"?>
<ds:datastoreItem xmlns:ds="http://schemas.openxmlformats.org/officeDocument/2006/customXml" ds:itemID="{41667461-D296-40EC-82CB-0447197FA7A5}"/>
</file>

<file path=docProps/app.xml><?xml version="1.0" encoding="utf-8"?>
<Properties xmlns="http://schemas.openxmlformats.org/officeDocument/2006/extended-properties" xmlns:vt="http://schemas.openxmlformats.org/officeDocument/2006/docPropsVTypes">
  <Template>BR_Rec_2005.dotm</Template>
  <TotalTime>8</TotalTime>
  <Pages>22</Pages>
  <Words>7880</Words>
  <Characters>46891</Characters>
  <Application>Microsoft Office Word</Application>
  <DocSecurity>0</DocSecurity>
  <Lines>1803</Lines>
  <Paragraphs>5</Paragraphs>
  <ScaleCrop>false</ScaleCrop>
  <HeadingPairs>
    <vt:vector size="2" baseType="variant">
      <vt:variant>
        <vt:lpstr>Title</vt:lpstr>
      </vt:variant>
      <vt:variant>
        <vt:i4>1</vt:i4>
      </vt:variant>
    </vt:vector>
  </HeadingPairs>
  <TitlesOfParts>
    <vt:vector size="1" baseType="lpstr">
      <vt:lpstr>ITU-T Rec. </vt:lpstr>
    </vt:vector>
  </TitlesOfParts>
  <Manager/>
  <Company>ITU</Company>
  <LinksUpToDate>false</LinksUpToDate>
  <CharactersWithSpaces>54766</CharactersWithSpaces>
  <SharedDoc>false</SharedDoc>
  <HLinks>
    <vt:vector size="12" baseType="variant">
      <vt:variant>
        <vt:i4>1966151</vt:i4>
      </vt:variant>
      <vt:variant>
        <vt:i4>6</vt:i4>
      </vt:variant>
      <vt:variant>
        <vt:i4>0</vt:i4>
      </vt:variant>
      <vt:variant>
        <vt:i4>5</vt:i4>
      </vt:variant>
      <vt:variant>
        <vt:lpwstr>http://www.itu.int/publ/R-REP/en</vt:lpwstr>
      </vt:variant>
      <vt:variant>
        <vt:lpwstr/>
      </vt:variant>
      <vt:variant>
        <vt:i4>3997742</vt:i4>
      </vt:variant>
      <vt:variant>
        <vt:i4>3</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Parameters of and measurement procedures on HF/VHF/UHF monitoring receivers and stations</dc:title>
  <dc:subject/>
  <dc:creator>ITU-R</dc:creator>
  <cp:keywords/>
  <dc:description>Saved by JK-106306 at 10:34:24 on 03.07.2009</dc:description>
  <cp:lastModifiedBy>Gachet, Christelle</cp:lastModifiedBy>
  <cp:revision>10</cp:revision>
  <cp:lastPrinted>2018-10-15T06:51:00Z</cp:lastPrinted>
  <dcterms:created xsi:type="dcterms:W3CDTF">2012-11-05T08:08:00Z</dcterms:created>
  <dcterms:modified xsi:type="dcterms:W3CDTF">2018-10-15T06:53:00Z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RecStatus">
    <vt:lpwstr>110;#In force|64dc93a9-56a3-453a-bb61-04e2f251a267</vt:lpwstr>
  </property>
  <property fmtid="{D5CDD505-2E9C-101B-9397-08002B2CF9AE}" pid="10" name="Keyword">
    <vt:lpwstr/>
  </property>
  <property fmtid="{D5CDD505-2E9C-101B-9397-08002B2CF9AE}" pid="11" name="ContentTypeId">
    <vt:lpwstr>0x01010053A400D1C3524592893BA4EEB37F35CF003602061C882F7B45B1442E012582CBE4</vt:lpwstr>
  </property>
  <property fmtid="{D5CDD505-2E9C-101B-9397-08002B2CF9AE}" pid="12" name="Approval">
    <vt:lpwstr>154;#2011|0d1811d0-1515-42ad-a8d9-0c4a15375053</vt:lpwstr>
  </property>
  <property fmtid="{D5CDD505-2E9C-101B-9397-08002B2CF9AE}" pid="13" name="Services">
    <vt:lpwstr>187;#(all)|065a0d42-264d-4ed5-a2a8-a5b3cbc197e9</vt:lpwstr>
  </property>
  <property fmtid="{D5CDD505-2E9C-101B-9397-08002B2CF9AE}" pid="14" name="Radio_category">
    <vt:lpwstr>63;#High Frequency (HF) systems|e26da9ea-7e56-40fa-b910-20bd5bf49c79;#210;#Spectrum Monitoring|2e1353df-e6dc-430f-8158-f0355316f059</vt:lpwstr>
  </property>
  <property fmtid="{D5CDD505-2E9C-101B-9397-08002B2CF9AE}" pid="15" name="Resp_WPs">
    <vt:lpwstr>103;#WP1C|4ac0a940-44b0-4589-af62-c887187bd721</vt:lpwstr>
  </property>
  <property fmtid="{D5CDD505-2E9C-101B-9397-08002B2CF9AE}" pid="16" name="_docset_NoMedatataSyncRequired">
    <vt:lpwstr>False</vt:lpwstr>
  </property>
  <property fmtid="{D5CDD505-2E9C-101B-9397-08002B2CF9AE}" pid="17" name="Series">
    <vt:lpwstr>126;#SM Series|cba1ed76-8376-4269-bfc1-cac001729ace</vt:lpwstr>
  </property>
</Properties>
</file>